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AAE" w:rsidRPr="00780DC6" w:rsidRDefault="00AC3AAE" w:rsidP="007C310A">
      <w:pPr>
        <w:jc w:val="center"/>
        <w:rPr>
          <w:rFonts w:ascii="Times New Roman" w:hAnsi="Times New Roman" w:cs="Times New Roman"/>
          <w:b/>
          <w:sz w:val="32"/>
          <w:szCs w:val="32"/>
        </w:rPr>
      </w:pPr>
      <w:r w:rsidRPr="00780DC6">
        <w:rPr>
          <w:rFonts w:ascii="Times New Roman" w:hAnsi="Times New Roman" w:cs="Times New Roman"/>
          <w:b/>
          <w:sz w:val="32"/>
          <w:szCs w:val="32"/>
        </w:rPr>
        <w:t xml:space="preserve">Revision </w:t>
      </w:r>
      <w:r w:rsidR="00B30F6F" w:rsidRPr="00780DC6">
        <w:rPr>
          <w:rFonts w:ascii="Times New Roman" w:hAnsi="Times New Roman" w:cs="Times New Roman"/>
          <w:b/>
          <w:sz w:val="32"/>
          <w:szCs w:val="32"/>
        </w:rPr>
        <w:t>Explanation</w:t>
      </w:r>
    </w:p>
    <w:p w:rsidR="00AC3AAE" w:rsidRPr="00780DC6" w:rsidRDefault="00AC3AAE" w:rsidP="00AC3AAE">
      <w:pPr>
        <w:rPr>
          <w:rFonts w:ascii="Times New Roman" w:hAnsi="Times New Roman" w:cs="Times New Roman"/>
          <w:sz w:val="24"/>
          <w:szCs w:val="24"/>
        </w:rPr>
      </w:pPr>
    </w:p>
    <w:p w:rsidR="00AC3AAE" w:rsidRPr="00780DC6" w:rsidRDefault="007C310A" w:rsidP="00AC3AAE">
      <w:pPr>
        <w:rPr>
          <w:rFonts w:ascii="Times New Roman" w:hAnsi="Times New Roman" w:cs="Times New Roman"/>
          <w:b/>
          <w:sz w:val="24"/>
          <w:szCs w:val="24"/>
        </w:rPr>
      </w:pPr>
      <w:r w:rsidRPr="00780DC6">
        <w:rPr>
          <w:rFonts w:ascii="Times New Roman" w:hAnsi="Times New Roman" w:cs="Times New Roman"/>
          <w:b/>
          <w:sz w:val="24"/>
          <w:szCs w:val="24"/>
        </w:rPr>
        <w:t>I. B</w:t>
      </w:r>
      <w:r w:rsidR="00AC3AAE" w:rsidRPr="00780DC6">
        <w:rPr>
          <w:rFonts w:ascii="Times New Roman" w:hAnsi="Times New Roman" w:cs="Times New Roman"/>
          <w:b/>
          <w:sz w:val="24"/>
          <w:szCs w:val="24"/>
        </w:rPr>
        <w:t>ackground</w:t>
      </w:r>
      <w:r w:rsidR="002E389E" w:rsidRPr="00780DC6">
        <w:rPr>
          <w:rFonts w:ascii="Times New Roman" w:hAnsi="Times New Roman" w:cs="Times New Roman"/>
          <w:b/>
          <w:sz w:val="24"/>
          <w:szCs w:val="24"/>
        </w:rPr>
        <w:t xml:space="preserve"> of Revision</w:t>
      </w:r>
    </w:p>
    <w:p w:rsidR="00AC3AAE" w:rsidRPr="00780DC6" w:rsidRDefault="00AC3AAE" w:rsidP="00AC3AAE">
      <w:pPr>
        <w:rPr>
          <w:rFonts w:ascii="Times New Roman" w:hAnsi="Times New Roman" w:cs="Times New Roman"/>
          <w:sz w:val="24"/>
          <w:szCs w:val="24"/>
        </w:rPr>
      </w:pPr>
      <w:r w:rsidRPr="00780DC6">
        <w:rPr>
          <w:rFonts w:ascii="Times New Roman" w:hAnsi="Times New Roman" w:cs="Times New Roman"/>
          <w:sz w:val="24"/>
          <w:szCs w:val="24"/>
        </w:rPr>
        <w:t xml:space="preserve">Crude oil futures were listed on March 26, 2018 and have been in operation for one year. According to the </w:t>
      </w:r>
      <w:r w:rsidR="001E7A51">
        <w:rPr>
          <w:rFonts w:ascii="Times New Roman" w:hAnsi="Times New Roman" w:cs="Times New Roman"/>
          <w:sz w:val="24"/>
          <w:szCs w:val="24"/>
        </w:rPr>
        <w:t>discussions with Members, Overseas Traders and Overseas B</w:t>
      </w:r>
      <w:r w:rsidRPr="00780DC6">
        <w:rPr>
          <w:rFonts w:ascii="Times New Roman" w:hAnsi="Times New Roman" w:cs="Times New Roman"/>
          <w:sz w:val="24"/>
          <w:szCs w:val="24"/>
        </w:rPr>
        <w:t xml:space="preserve">rokerage </w:t>
      </w:r>
      <w:r w:rsidR="001E7A51">
        <w:rPr>
          <w:rFonts w:ascii="Times New Roman" w:hAnsi="Times New Roman" w:cs="Times New Roman"/>
          <w:sz w:val="24"/>
          <w:szCs w:val="24"/>
        </w:rPr>
        <w:t>Participants</w:t>
      </w:r>
      <w:r w:rsidRPr="00780DC6">
        <w:rPr>
          <w:rFonts w:ascii="Times New Roman" w:hAnsi="Times New Roman" w:cs="Times New Roman"/>
          <w:sz w:val="24"/>
          <w:szCs w:val="24"/>
        </w:rPr>
        <w:t xml:space="preserve">, </w:t>
      </w:r>
      <w:r w:rsidR="00EB3F8E" w:rsidRPr="00EB3F8E">
        <w:rPr>
          <w:rFonts w:ascii="Times New Roman" w:hAnsi="Times New Roman" w:cs="Times New Roman" w:hint="eastAsia"/>
          <w:sz w:val="24"/>
          <w:szCs w:val="24"/>
        </w:rPr>
        <w:t xml:space="preserve"> pursuant to </w:t>
      </w:r>
      <w:r w:rsidR="00EB3F8E" w:rsidRPr="00627863">
        <w:rPr>
          <w:rFonts w:ascii="Times New Roman" w:hAnsi="Times New Roman" w:cs="Times New Roman" w:hint="eastAsia"/>
          <w:i/>
          <w:sz w:val="24"/>
          <w:szCs w:val="24"/>
        </w:rPr>
        <w:t>the Regulations on the Administration of Futures Trading</w:t>
      </w:r>
      <w:r w:rsidR="00EB3F8E" w:rsidRPr="00EB3F8E">
        <w:rPr>
          <w:rFonts w:ascii="Times New Roman" w:hAnsi="Times New Roman" w:cs="Times New Roman" w:hint="eastAsia"/>
          <w:sz w:val="24"/>
          <w:szCs w:val="24"/>
        </w:rPr>
        <w:t xml:space="preserve">, </w:t>
      </w:r>
      <w:r w:rsidR="00EB3F8E" w:rsidRPr="00627863">
        <w:rPr>
          <w:rFonts w:ascii="Times New Roman" w:hAnsi="Times New Roman" w:cs="Times New Roman" w:hint="eastAsia"/>
          <w:i/>
          <w:sz w:val="24"/>
          <w:szCs w:val="24"/>
        </w:rPr>
        <w:t>the Interim Measures for the Administration of Overseas Traders</w:t>
      </w:r>
      <w:r w:rsidR="00EB3F8E" w:rsidRPr="00627863">
        <w:rPr>
          <w:rFonts w:ascii="Times New Roman" w:hAnsi="Times New Roman" w:cs="Times New Roman"/>
          <w:i/>
          <w:sz w:val="24"/>
          <w:szCs w:val="24"/>
        </w:rPr>
        <w:t xml:space="preserve">’ </w:t>
      </w:r>
      <w:r w:rsidR="00EB3F8E" w:rsidRPr="00627863">
        <w:rPr>
          <w:rFonts w:ascii="Times New Roman" w:hAnsi="Times New Roman" w:cs="Times New Roman" w:hint="eastAsia"/>
          <w:i/>
          <w:sz w:val="24"/>
          <w:szCs w:val="24"/>
        </w:rPr>
        <w:t>and Overseas Brokers</w:t>
      </w:r>
      <w:r w:rsidR="00F874D7" w:rsidRPr="00627863">
        <w:rPr>
          <w:rFonts w:ascii="Times New Roman" w:hAnsi="Times New Roman" w:cs="Times New Roman"/>
          <w:i/>
          <w:sz w:val="24"/>
          <w:szCs w:val="24"/>
        </w:rPr>
        <w:t>’</w:t>
      </w:r>
      <w:r w:rsidR="00EB3F8E" w:rsidRPr="00627863">
        <w:rPr>
          <w:rFonts w:ascii="Times New Roman" w:hAnsi="Times New Roman" w:cs="Times New Roman" w:hint="eastAsia"/>
          <w:i/>
          <w:sz w:val="24"/>
          <w:szCs w:val="24"/>
        </w:rPr>
        <w:t xml:space="preserve"> Engagement in the Trading of Specified Domestic Futures Products</w:t>
      </w:r>
      <w:r w:rsidRPr="00780DC6">
        <w:rPr>
          <w:rFonts w:ascii="Times New Roman" w:hAnsi="Times New Roman" w:cs="Times New Roman"/>
          <w:sz w:val="24"/>
          <w:szCs w:val="24"/>
        </w:rPr>
        <w:t xml:space="preserve">, and </w:t>
      </w:r>
      <w:r w:rsidRPr="00627863">
        <w:rPr>
          <w:rFonts w:ascii="Times New Roman" w:hAnsi="Times New Roman" w:cs="Times New Roman"/>
          <w:i/>
          <w:sz w:val="24"/>
          <w:szCs w:val="24"/>
        </w:rPr>
        <w:t xml:space="preserve">the Measures for the </w:t>
      </w:r>
      <w:r w:rsidR="00C14FF0" w:rsidRPr="00627863">
        <w:rPr>
          <w:rFonts w:ascii="Times New Roman" w:hAnsi="Times New Roman" w:cs="Times New Roman"/>
          <w:i/>
          <w:sz w:val="24"/>
          <w:szCs w:val="24"/>
        </w:rPr>
        <w:t>Eligibility</w:t>
      </w:r>
      <w:r w:rsidRPr="00627863">
        <w:rPr>
          <w:rFonts w:ascii="Times New Roman" w:hAnsi="Times New Roman" w:cs="Times New Roman"/>
          <w:i/>
          <w:sz w:val="24"/>
          <w:szCs w:val="24"/>
        </w:rPr>
        <w:t xml:space="preserve"> of Securities and Futures Investors</w:t>
      </w:r>
      <w:r w:rsidRPr="00780DC6">
        <w:rPr>
          <w:rFonts w:ascii="Times New Roman" w:hAnsi="Times New Roman" w:cs="Times New Roman"/>
          <w:sz w:val="24"/>
          <w:szCs w:val="24"/>
        </w:rPr>
        <w:t xml:space="preserve">, the </w:t>
      </w:r>
      <w:r w:rsidR="00213311">
        <w:rPr>
          <w:rFonts w:ascii="Times New Roman" w:hAnsi="Times New Roman" w:cs="Times New Roman"/>
          <w:sz w:val="24"/>
          <w:szCs w:val="24"/>
        </w:rPr>
        <w:t>Exchange</w:t>
      </w:r>
      <w:r w:rsidRPr="00780DC6">
        <w:rPr>
          <w:rFonts w:ascii="Times New Roman" w:hAnsi="Times New Roman" w:cs="Times New Roman"/>
          <w:sz w:val="24"/>
          <w:szCs w:val="24"/>
        </w:rPr>
        <w:t xml:space="preserve"> has </w:t>
      </w:r>
      <w:r w:rsidR="00213311">
        <w:rPr>
          <w:rFonts w:ascii="Times New Roman" w:hAnsi="Times New Roman" w:cs="Times New Roman"/>
          <w:sz w:val="24"/>
          <w:szCs w:val="24"/>
        </w:rPr>
        <w:t>been revising</w:t>
      </w:r>
      <w:r w:rsidRPr="00780DC6">
        <w:rPr>
          <w:rFonts w:ascii="Times New Roman" w:hAnsi="Times New Roman" w:cs="Times New Roman"/>
          <w:sz w:val="24"/>
          <w:szCs w:val="24"/>
        </w:rPr>
        <w:t xml:space="preserve"> 7 rules</w:t>
      </w:r>
      <w:r w:rsidR="00213311">
        <w:rPr>
          <w:rFonts w:ascii="Times New Roman" w:hAnsi="Times New Roman" w:cs="Times New Roman"/>
          <w:sz w:val="24"/>
          <w:szCs w:val="24"/>
        </w:rPr>
        <w:t>,</w:t>
      </w:r>
      <w:r w:rsidRPr="00780DC6">
        <w:rPr>
          <w:rFonts w:ascii="Times New Roman" w:hAnsi="Times New Roman" w:cs="Times New Roman"/>
          <w:sz w:val="24"/>
          <w:szCs w:val="24"/>
        </w:rPr>
        <w:t xml:space="preserve"> </w:t>
      </w:r>
      <w:r w:rsidR="00213311">
        <w:rPr>
          <w:rFonts w:ascii="Times New Roman" w:hAnsi="Times New Roman" w:cs="Times New Roman"/>
          <w:sz w:val="24"/>
          <w:szCs w:val="24"/>
        </w:rPr>
        <w:t>which are</w:t>
      </w:r>
      <w:r w:rsidRPr="00780DC6">
        <w:rPr>
          <w:rFonts w:ascii="Times New Roman" w:hAnsi="Times New Roman" w:cs="Times New Roman"/>
          <w:sz w:val="24"/>
          <w:szCs w:val="24"/>
        </w:rPr>
        <w:t xml:space="preserve"> </w:t>
      </w:r>
      <w:r w:rsidRPr="00863980">
        <w:rPr>
          <w:rFonts w:ascii="Times New Roman" w:hAnsi="Times New Roman" w:cs="Times New Roman"/>
          <w:sz w:val="24"/>
          <w:szCs w:val="24"/>
        </w:rPr>
        <w:t>"</w:t>
      </w:r>
      <w:r w:rsidR="00863980" w:rsidRPr="00627863">
        <w:rPr>
          <w:rFonts w:ascii="Times New Roman" w:hAnsi="Times New Roman" w:cs="Times New Roman"/>
          <w:i/>
          <w:sz w:val="24"/>
          <w:szCs w:val="24"/>
        </w:rPr>
        <w:t>Futures Trading Participant Eligibility Management Rules of the Shanghai International Energy Exchange</w:t>
      </w:r>
      <w:r w:rsidRPr="00863980">
        <w:rPr>
          <w:rFonts w:ascii="Times New Roman" w:hAnsi="Times New Roman" w:cs="Times New Roman"/>
          <w:sz w:val="24"/>
          <w:szCs w:val="24"/>
        </w:rPr>
        <w:t>", "</w:t>
      </w:r>
      <w:r w:rsidR="00863980" w:rsidRPr="00492937">
        <w:rPr>
          <w:rFonts w:ascii="Times New Roman" w:hAnsi="Times New Roman" w:cs="Times New Roman"/>
          <w:i/>
          <w:sz w:val="24"/>
          <w:szCs w:val="24"/>
        </w:rPr>
        <w:t>Trading Rules of the Shanghai International Energy Exchange</w:t>
      </w:r>
      <w:r w:rsidRPr="00863980">
        <w:rPr>
          <w:rFonts w:ascii="Times New Roman" w:hAnsi="Times New Roman" w:cs="Times New Roman"/>
          <w:sz w:val="24"/>
          <w:szCs w:val="24"/>
        </w:rPr>
        <w:t>", "</w:t>
      </w:r>
      <w:r w:rsidR="00863980" w:rsidRPr="00492937">
        <w:rPr>
          <w:rFonts w:ascii="Times New Roman" w:hAnsi="Times New Roman" w:cs="Times New Roman"/>
          <w:i/>
          <w:sz w:val="24"/>
          <w:szCs w:val="24"/>
        </w:rPr>
        <w:t>Clearing Rules of the Shanghai International Energy Exchange</w:t>
      </w:r>
      <w:r w:rsidRPr="00863980">
        <w:rPr>
          <w:rFonts w:ascii="Times New Roman" w:hAnsi="Times New Roman" w:cs="Times New Roman"/>
          <w:sz w:val="24"/>
          <w:szCs w:val="24"/>
        </w:rPr>
        <w:t>", "</w:t>
      </w:r>
      <w:r w:rsidR="00863980" w:rsidRPr="00492937">
        <w:rPr>
          <w:rFonts w:ascii="Times New Roman" w:hAnsi="Times New Roman" w:cs="Times New Roman"/>
          <w:i/>
          <w:sz w:val="24"/>
          <w:szCs w:val="24"/>
        </w:rPr>
        <w:t>Delivery Rules of the Shanghai International Energy Exchange</w:t>
      </w:r>
      <w:r w:rsidRPr="00863980">
        <w:rPr>
          <w:rFonts w:ascii="Times New Roman" w:hAnsi="Times New Roman" w:cs="Times New Roman"/>
          <w:sz w:val="24"/>
          <w:szCs w:val="24"/>
        </w:rPr>
        <w:t>", "</w:t>
      </w:r>
      <w:r w:rsidR="00863980" w:rsidRPr="00492937">
        <w:rPr>
          <w:rFonts w:ascii="Times New Roman" w:hAnsi="Times New Roman" w:cs="Times New Roman"/>
          <w:i/>
          <w:sz w:val="24"/>
          <w:szCs w:val="24"/>
        </w:rPr>
        <w:t>Risk Management Rules of the Shanghai International Energy Exchange</w:t>
      </w:r>
      <w:r w:rsidRPr="00863980">
        <w:rPr>
          <w:rFonts w:ascii="Times New Roman" w:hAnsi="Times New Roman" w:cs="Times New Roman"/>
          <w:sz w:val="24"/>
          <w:szCs w:val="24"/>
        </w:rPr>
        <w:t>", "</w:t>
      </w:r>
      <w:r w:rsidR="00863980" w:rsidRPr="00492937">
        <w:rPr>
          <w:rFonts w:ascii="Times New Roman" w:hAnsi="Times New Roman" w:cs="Times New Roman"/>
          <w:i/>
          <w:sz w:val="24"/>
          <w:szCs w:val="24"/>
        </w:rPr>
        <w:t>Membership Management Rules of the Shanghai International Energy Exchange</w:t>
      </w:r>
      <w:r w:rsidRPr="00863980">
        <w:rPr>
          <w:rFonts w:ascii="Times New Roman" w:hAnsi="Times New Roman" w:cs="Times New Roman"/>
          <w:sz w:val="24"/>
          <w:szCs w:val="24"/>
        </w:rPr>
        <w:t>" and "</w:t>
      </w:r>
      <w:r w:rsidR="00863980" w:rsidRPr="00492937">
        <w:rPr>
          <w:rFonts w:ascii="Times New Roman" w:hAnsi="Times New Roman" w:cs="Times New Roman"/>
          <w:i/>
          <w:sz w:val="24"/>
          <w:szCs w:val="24"/>
        </w:rPr>
        <w:t>Enforcement Rules of the Shanghai International Energy Exchange</w:t>
      </w:r>
      <w:r w:rsidRPr="00863980">
        <w:rPr>
          <w:rFonts w:ascii="Times New Roman" w:hAnsi="Times New Roman" w:cs="Times New Roman"/>
          <w:sz w:val="24"/>
          <w:szCs w:val="24"/>
        </w:rPr>
        <w:t>"</w:t>
      </w:r>
      <w:r w:rsidR="00925B83">
        <w:rPr>
          <w:rFonts w:ascii="Times New Roman" w:hAnsi="Times New Roman" w:cs="Times New Roman"/>
          <w:sz w:val="24"/>
          <w:szCs w:val="24"/>
        </w:rPr>
        <w:t>,</w:t>
      </w:r>
      <w:r w:rsidRPr="00780DC6">
        <w:rPr>
          <w:rFonts w:ascii="Times New Roman" w:hAnsi="Times New Roman" w:cs="Times New Roman"/>
          <w:sz w:val="24"/>
          <w:szCs w:val="24"/>
        </w:rPr>
        <w:t xml:space="preserve"> to optimize </w:t>
      </w:r>
      <w:r w:rsidR="003D09C2">
        <w:rPr>
          <w:rFonts w:ascii="Times New Roman" w:hAnsi="Times New Roman" w:cs="Times New Roman"/>
          <w:sz w:val="24"/>
          <w:szCs w:val="24"/>
        </w:rPr>
        <w:t>eligibility</w:t>
      </w:r>
      <w:r w:rsidRPr="00780DC6">
        <w:rPr>
          <w:rFonts w:ascii="Times New Roman" w:hAnsi="Times New Roman" w:cs="Times New Roman"/>
          <w:sz w:val="24"/>
          <w:szCs w:val="24"/>
        </w:rPr>
        <w:t xml:space="preserve"> management, streamline account opening processes, and further promote physical delivery to serve the real economy.</w:t>
      </w:r>
    </w:p>
    <w:p w:rsidR="002772E3" w:rsidRPr="00780DC6" w:rsidRDefault="002772E3" w:rsidP="002772E3">
      <w:pPr>
        <w:rPr>
          <w:rFonts w:ascii="Times New Roman" w:hAnsi="Times New Roman" w:cs="Times New Roman"/>
          <w:b/>
          <w:sz w:val="24"/>
          <w:szCs w:val="24"/>
        </w:rPr>
      </w:pPr>
      <w:r w:rsidRPr="00780DC6">
        <w:rPr>
          <w:rFonts w:ascii="Times New Roman" w:hAnsi="Times New Roman" w:cs="Times New Roman"/>
          <w:b/>
          <w:sz w:val="24"/>
          <w:szCs w:val="24"/>
        </w:rPr>
        <w:t>II. Major Revisions</w:t>
      </w:r>
    </w:p>
    <w:p w:rsidR="002772E3" w:rsidRPr="00780DC6" w:rsidRDefault="002772E3" w:rsidP="002772E3">
      <w:pPr>
        <w:rPr>
          <w:rFonts w:ascii="Times New Roman" w:hAnsi="Times New Roman" w:cs="Times New Roman"/>
          <w:sz w:val="24"/>
          <w:szCs w:val="24"/>
        </w:rPr>
      </w:pPr>
      <w:r w:rsidRPr="00780DC6">
        <w:rPr>
          <w:rFonts w:ascii="Times New Roman" w:hAnsi="Times New Roman" w:cs="Times New Roman"/>
          <w:sz w:val="24"/>
          <w:szCs w:val="24"/>
        </w:rPr>
        <w:t>The revision</w:t>
      </w:r>
      <w:r>
        <w:rPr>
          <w:rFonts w:ascii="Times New Roman" w:hAnsi="Times New Roman" w:cs="Times New Roman"/>
          <w:sz w:val="24"/>
          <w:szCs w:val="24"/>
        </w:rPr>
        <w:t>,</w:t>
      </w:r>
      <w:r w:rsidRPr="00780DC6">
        <w:rPr>
          <w:rFonts w:ascii="Times New Roman" w:hAnsi="Times New Roman" w:cs="Times New Roman"/>
          <w:sz w:val="24"/>
          <w:szCs w:val="24"/>
        </w:rPr>
        <w:t xml:space="preserve"> total of 5</w:t>
      </w:r>
      <w:r w:rsidR="00627863">
        <w:rPr>
          <w:rFonts w:ascii="Times New Roman" w:hAnsi="Times New Roman" w:cs="Times New Roman"/>
          <w:sz w:val="24"/>
          <w:szCs w:val="24"/>
        </w:rPr>
        <w:t>1</w:t>
      </w:r>
      <w:r w:rsidRPr="00780DC6">
        <w:rPr>
          <w:rFonts w:ascii="Times New Roman" w:hAnsi="Times New Roman" w:cs="Times New Roman"/>
          <w:sz w:val="24"/>
          <w:szCs w:val="24"/>
        </w:rPr>
        <w:t xml:space="preserve"> amendments</w:t>
      </w:r>
      <w:r>
        <w:rPr>
          <w:rFonts w:ascii="Times New Roman" w:hAnsi="Times New Roman" w:cs="Times New Roman"/>
          <w:sz w:val="24"/>
          <w:szCs w:val="24"/>
        </w:rPr>
        <w:t>,</w:t>
      </w:r>
      <w:r w:rsidRPr="00780DC6">
        <w:rPr>
          <w:rFonts w:ascii="Times New Roman" w:hAnsi="Times New Roman" w:cs="Times New Roman"/>
          <w:sz w:val="24"/>
          <w:szCs w:val="24"/>
        </w:rPr>
        <w:t xml:space="preserve"> mainly includes three </w:t>
      </w:r>
      <w:r>
        <w:rPr>
          <w:rFonts w:ascii="Times New Roman" w:hAnsi="Times New Roman" w:cs="Times New Roman" w:hint="eastAsia"/>
          <w:sz w:val="24"/>
          <w:szCs w:val="24"/>
        </w:rPr>
        <w:t>aspects</w:t>
      </w:r>
      <w:r w:rsidRPr="00780DC6">
        <w:rPr>
          <w:rFonts w:ascii="Times New Roman" w:hAnsi="Times New Roman" w:cs="Times New Roman"/>
          <w:sz w:val="24"/>
          <w:szCs w:val="24"/>
        </w:rPr>
        <w:t xml:space="preserve">: optimization of </w:t>
      </w:r>
      <w:r>
        <w:rPr>
          <w:rFonts w:ascii="Times New Roman" w:hAnsi="Times New Roman" w:cs="Times New Roman"/>
          <w:sz w:val="24"/>
          <w:szCs w:val="24"/>
        </w:rPr>
        <w:t>e</w:t>
      </w:r>
      <w:r w:rsidRPr="00863980">
        <w:rPr>
          <w:rFonts w:ascii="Times New Roman" w:hAnsi="Times New Roman" w:cs="Times New Roman"/>
          <w:sz w:val="24"/>
          <w:szCs w:val="24"/>
        </w:rPr>
        <w:t>ligibility</w:t>
      </w:r>
      <w:r w:rsidRPr="00780DC6">
        <w:rPr>
          <w:rFonts w:ascii="Times New Roman" w:hAnsi="Times New Roman" w:cs="Times New Roman"/>
          <w:sz w:val="24"/>
          <w:szCs w:val="24"/>
        </w:rPr>
        <w:t xml:space="preserve">, promotion of physical delivery, enhancement of management and ease </w:t>
      </w:r>
      <w:r>
        <w:rPr>
          <w:rFonts w:ascii="Times New Roman" w:hAnsi="Times New Roman" w:cs="Times New Roman"/>
          <w:sz w:val="24"/>
          <w:szCs w:val="24"/>
        </w:rPr>
        <w:t>of operation.</w:t>
      </w:r>
    </w:p>
    <w:p w:rsidR="002772E3" w:rsidRPr="00780DC6" w:rsidRDefault="002772E3" w:rsidP="002772E3">
      <w:pPr>
        <w:rPr>
          <w:rFonts w:ascii="Times New Roman" w:hAnsi="Times New Roman" w:cs="Times New Roman"/>
          <w:b/>
          <w:sz w:val="24"/>
          <w:szCs w:val="24"/>
        </w:rPr>
      </w:pPr>
      <w:r w:rsidRPr="00780DC6">
        <w:rPr>
          <w:rFonts w:ascii="Times New Roman" w:hAnsi="Times New Roman" w:cs="Times New Roman"/>
          <w:b/>
          <w:sz w:val="24"/>
          <w:szCs w:val="24"/>
        </w:rPr>
        <w:t xml:space="preserve">(1) </w:t>
      </w:r>
      <w:r>
        <w:rPr>
          <w:rFonts w:ascii="Times New Roman" w:hAnsi="Times New Roman" w:cs="Times New Roman"/>
          <w:b/>
          <w:sz w:val="24"/>
          <w:szCs w:val="24"/>
        </w:rPr>
        <w:t>O</w:t>
      </w:r>
      <w:r w:rsidRPr="00F175F9">
        <w:rPr>
          <w:rFonts w:ascii="Times New Roman" w:hAnsi="Times New Roman" w:cs="Times New Roman"/>
          <w:b/>
          <w:sz w:val="24"/>
          <w:szCs w:val="24"/>
        </w:rPr>
        <w:t>ptimization</w:t>
      </w:r>
      <w:r w:rsidRPr="00780DC6">
        <w:rPr>
          <w:rFonts w:ascii="Times New Roman" w:hAnsi="Times New Roman" w:cs="Times New Roman"/>
          <w:b/>
          <w:sz w:val="24"/>
          <w:szCs w:val="24"/>
        </w:rPr>
        <w:t xml:space="preserve"> </w:t>
      </w:r>
      <w:r w:rsidRPr="003D09C2">
        <w:rPr>
          <w:rFonts w:ascii="Times New Roman" w:hAnsi="Times New Roman" w:cs="Times New Roman"/>
          <w:b/>
          <w:sz w:val="24"/>
          <w:szCs w:val="24"/>
        </w:rPr>
        <w:t>of eligibility</w:t>
      </w:r>
    </w:p>
    <w:p w:rsidR="002772E3" w:rsidRPr="00780DC6" w:rsidRDefault="002772E3" w:rsidP="002772E3">
      <w:pPr>
        <w:rPr>
          <w:rFonts w:ascii="Times New Roman" w:hAnsi="Times New Roman" w:cs="Times New Roman"/>
          <w:sz w:val="24"/>
          <w:szCs w:val="24"/>
        </w:rPr>
      </w:pPr>
      <w:r>
        <w:rPr>
          <w:rFonts w:ascii="Times New Roman" w:hAnsi="Times New Roman" w:cs="Times New Roman"/>
          <w:sz w:val="24"/>
          <w:szCs w:val="24"/>
        </w:rPr>
        <w:t>F</w:t>
      </w:r>
      <w:r w:rsidRPr="00780DC6">
        <w:rPr>
          <w:rFonts w:ascii="Times New Roman" w:hAnsi="Times New Roman" w:cs="Times New Roman"/>
          <w:sz w:val="24"/>
          <w:szCs w:val="24"/>
        </w:rPr>
        <w:t>irst</w:t>
      </w:r>
      <w:r>
        <w:rPr>
          <w:rFonts w:ascii="Times New Roman" w:hAnsi="Times New Roman" w:cs="Times New Roman"/>
          <w:sz w:val="24"/>
          <w:szCs w:val="24"/>
        </w:rPr>
        <w:t>ly,</w:t>
      </w:r>
      <w:r w:rsidRPr="00780DC6">
        <w:rPr>
          <w:rFonts w:ascii="Times New Roman" w:hAnsi="Times New Roman" w:cs="Times New Roman"/>
          <w:sz w:val="24"/>
          <w:szCs w:val="24"/>
        </w:rPr>
        <w:t xml:space="preserve"> </w:t>
      </w:r>
      <w:r>
        <w:rPr>
          <w:rFonts w:ascii="Times New Roman" w:hAnsi="Times New Roman" w:cs="Times New Roman"/>
          <w:sz w:val="24"/>
          <w:szCs w:val="24"/>
        </w:rPr>
        <w:t>clearly applying</w:t>
      </w:r>
      <w:r w:rsidRPr="00780DC6">
        <w:rPr>
          <w:rFonts w:ascii="Times New Roman" w:hAnsi="Times New Roman" w:cs="Times New Roman"/>
          <w:sz w:val="24"/>
          <w:szCs w:val="24"/>
        </w:rPr>
        <w:t xml:space="preserve"> the scope of </w:t>
      </w:r>
      <w:r>
        <w:rPr>
          <w:rFonts w:ascii="Times New Roman" w:hAnsi="Times New Roman" w:cs="Times New Roman"/>
          <w:sz w:val="24"/>
          <w:szCs w:val="24"/>
        </w:rPr>
        <w:t>e</w:t>
      </w:r>
      <w:r w:rsidRPr="00863980">
        <w:rPr>
          <w:rFonts w:ascii="Times New Roman" w:hAnsi="Times New Roman" w:cs="Times New Roman"/>
          <w:sz w:val="24"/>
          <w:szCs w:val="24"/>
        </w:rPr>
        <w:t>ligibility</w:t>
      </w:r>
      <w:r w:rsidRPr="00780DC6">
        <w:rPr>
          <w:rFonts w:ascii="Times New Roman" w:hAnsi="Times New Roman" w:cs="Times New Roman"/>
          <w:sz w:val="24"/>
          <w:szCs w:val="24"/>
        </w:rPr>
        <w:t xml:space="preserve">. Although the </w:t>
      </w:r>
      <w:r>
        <w:rPr>
          <w:rFonts w:ascii="Times New Roman" w:hAnsi="Times New Roman" w:cs="Times New Roman"/>
          <w:sz w:val="24"/>
          <w:szCs w:val="24"/>
        </w:rPr>
        <w:t>Exchange</w:t>
      </w:r>
      <w:r w:rsidRPr="00780DC6">
        <w:rPr>
          <w:rFonts w:ascii="Times New Roman" w:hAnsi="Times New Roman" w:cs="Times New Roman"/>
          <w:sz w:val="24"/>
          <w:szCs w:val="24"/>
        </w:rPr>
        <w:t xml:space="preserve"> has not yet listed option products, </w:t>
      </w:r>
      <w:r>
        <w:rPr>
          <w:rFonts w:ascii="Times New Roman" w:hAnsi="Times New Roman" w:cs="Times New Roman"/>
          <w:sz w:val="24"/>
          <w:szCs w:val="24"/>
        </w:rPr>
        <w:t>s</w:t>
      </w:r>
      <w:r w:rsidRPr="002573E4">
        <w:rPr>
          <w:rFonts w:ascii="Times New Roman" w:hAnsi="Times New Roman" w:cs="Times New Roman"/>
          <w:sz w:val="24"/>
          <w:szCs w:val="24"/>
        </w:rPr>
        <w:t>pecified</w:t>
      </w:r>
      <w:r>
        <w:rPr>
          <w:rFonts w:ascii="Times New Roman" w:hAnsi="Times New Roman" w:cs="Times New Roman"/>
          <w:sz w:val="24"/>
          <w:szCs w:val="24"/>
        </w:rPr>
        <w:t xml:space="preserve"> f</w:t>
      </w:r>
      <w:r w:rsidRPr="002573E4">
        <w:rPr>
          <w:rFonts w:ascii="Times New Roman" w:hAnsi="Times New Roman" w:cs="Times New Roman"/>
          <w:sz w:val="24"/>
          <w:szCs w:val="24"/>
        </w:rPr>
        <w:t xml:space="preserve">utures </w:t>
      </w:r>
      <w:r>
        <w:rPr>
          <w:rFonts w:ascii="Times New Roman" w:hAnsi="Times New Roman" w:cs="Times New Roman"/>
          <w:sz w:val="24"/>
          <w:szCs w:val="24"/>
        </w:rPr>
        <w:t>and</w:t>
      </w:r>
      <w:r w:rsidRPr="002573E4">
        <w:rPr>
          <w:rFonts w:ascii="Times New Roman" w:hAnsi="Times New Roman" w:cs="Times New Roman"/>
          <w:sz w:val="24"/>
          <w:szCs w:val="24"/>
        </w:rPr>
        <w:t xml:space="preserve"> </w:t>
      </w:r>
      <w:r w:rsidRPr="00780DC6">
        <w:rPr>
          <w:rFonts w:ascii="Times New Roman" w:hAnsi="Times New Roman" w:cs="Times New Roman"/>
          <w:sz w:val="24"/>
          <w:szCs w:val="24"/>
        </w:rPr>
        <w:t>option</w:t>
      </w:r>
      <w:r w:rsidRPr="002573E4">
        <w:rPr>
          <w:rFonts w:ascii="Times New Roman" w:hAnsi="Times New Roman" w:cs="Times New Roman"/>
          <w:sz w:val="24"/>
          <w:szCs w:val="24"/>
        </w:rPr>
        <w:t xml:space="preserve"> </w:t>
      </w:r>
      <w:r>
        <w:rPr>
          <w:rFonts w:ascii="Times New Roman" w:hAnsi="Times New Roman" w:cs="Times New Roman"/>
          <w:sz w:val="24"/>
          <w:szCs w:val="24"/>
        </w:rPr>
        <w:t>p</w:t>
      </w:r>
      <w:r w:rsidRPr="002573E4">
        <w:rPr>
          <w:rFonts w:ascii="Times New Roman" w:hAnsi="Times New Roman" w:cs="Times New Roman"/>
          <w:sz w:val="24"/>
          <w:szCs w:val="24"/>
        </w:rPr>
        <w:t xml:space="preserve">roducts </w:t>
      </w:r>
      <w:r w:rsidRPr="00780DC6">
        <w:rPr>
          <w:rFonts w:ascii="Times New Roman" w:hAnsi="Times New Roman" w:cs="Times New Roman"/>
          <w:sz w:val="24"/>
          <w:szCs w:val="24"/>
        </w:rPr>
        <w:t xml:space="preserve">are subject to </w:t>
      </w:r>
      <w:r>
        <w:rPr>
          <w:rFonts w:ascii="Times New Roman" w:hAnsi="Times New Roman" w:cs="Times New Roman"/>
          <w:sz w:val="24"/>
          <w:szCs w:val="24"/>
        </w:rPr>
        <w:t>e</w:t>
      </w:r>
      <w:r w:rsidRPr="00863980">
        <w:rPr>
          <w:rFonts w:ascii="Times New Roman" w:hAnsi="Times New Roman" w:cs="Times New Roman"/>
          <w:sz w:val="24"/>
          <w:szCs w:val="24"/>
        </w:rPr>
        <w:t>ligibility</w:t>
      </w:r>
      <w:r w:rsidRPr="00780DC6">
        <w:rPr>
          <w:rFonts w:ascii="Times New Roman" w:hAnsi="Times New Roman" w:cs="Times New Roman"/>
          <w:sz w:val="24"/>
          <w:szCs w:val="24"/>
        </w:rPr>
        <w:t xml:space="preserve"> </w:t>
      </w:r>
      <w:r>
        <w:rPr>
          <w:rFonts w:ascii="Times New Roman" w:hAnsi="Times New Roman" w:cs="Times New Roman"/>
          <w:sz w:val="24"/>
          <w:szCs w:val="24"/>
        </w:rPr>
        <w:t>assessment</w:t>
      </w:r>
      <w:r w:rsidRPr="00780DC6">
        <w:rPr>
          <w:rFonts w:ascii="Times New Roman" w:hAnsi="Times New Roman" w:cs="Times New Roman"/>
          <w:sz w:val="24"/>
          <w:szCs w:val="24"/>
        </w:rPr>
        <w:t xml:space="preserve">. The </w:t>
      </w:r>
      <w:r>
        <w:rPr>
          <w:rFonts w:ascii="Times New Roman" w:hAnsi="Times New Roman" w:cs="Times New Roman"/>
          <w:sz w:val="24"/>
          <w:szCs w:val="24"/>
        </w:rPr>
        <w:t>Exchange</w:t>
      </w:r>
      <w:r w:rsidRPr="00780DC6">
        <w:rPr>
          <w:rFonts w:ascii="Times New Roman" w:hAnsi="Times New Roman" w:cs="Times New Roman"/>
          <w:sz w:val="24"/>
          <w:szCs w:val="24"/>
        </w:rPr>
        <w:t xml:space="preserve"> will update supporting guidelines for account opening </w:t>
      </w:r>
      <w:r w:rsidRPr="002573E4">
        <w:rPr>
          <w:rFonts w:ascii="Times New Roman" w:hAnsi="Times New Roman" w:cs="Times New Roman"/>
          <w:sz w:val="24"/>
          <w:szCs w:val="24"/>
        </w:rPr>
        <w:t>institutions</w:t>
      </w:r>
      <w:r w:rsidRPr="00780DC6">
        <w:rPr>
          <w:rFonts w:ascii="Times New Roman" w:hAnsi="Times New Roman" w:cs="Times New Roman"/>
          <w:sz w:val="24"/>
          <w:szCs w:val="24"/>
        </w:rPr>
        <w:t xml:space="preserve"> </w:t>
      </w:r>
      <w:r>
        <w:rPr>
          <w:rFonts w:ascii="Times New Roman" w:hAnsi="Times New Roman" w:cs="Times New Roman"/>
          <w:sz w:val="24"/>
          <w:szCs w:val="24"/>
        </w:rPr>
        <w:t xml:space="preserve">regarding </w:t>
      </w:r>
      <w:r w:rsidRPr="00780DC6">
        <w:rPr>
          <w:rFonts w:ascii="Times New Roman" w:hAnsi="Times New Roman" w:cs="Times New Roman"/>
          <w:sz w:val="24"/>
          <w:szCs w:val="24"/>
        </w:rPr>
        <w:t xml:space="preserve">the </w:t>
      </w:r>
      <w:r>
        <w:rPr>
          <w:rFonts w:ascii="Times New Roman" w:hAnsi="Times New Roman" w:cs="Times New Roman"/>
          <w:sz w:val="24"/>
          <w:szCs w:val="24"/>
        </w:rPr>
        <w:t>e</w:t>
      </w:r>
      <w:r w:rsidRPr="00863980">
        <w:rPr>
          <w:rFonts w:ascii="Times New Roman" w:hAnsi="Times New Roman" w:cs="Times New Roman"/>
          <w:sz w:val="24"/>
          <w:szCs w:val="24"/>
        </w:rPr>
        <w:t>ligibility</w:t>
      </w:r>
      <w:r w:rsidRPr="00780DC6">
        <w:rPr>
          <w:rFonts w:ascii="Times New Roman" w:hAnsi="Times New Roman" w:cs="Times New Roman"/>
          <w:sz w:val="24"/>
          <w:szCs w:val="24"/>
        </w:rPr>
        <w:t xml:space="preserve"> assessment.</w:t>
      </w:r>
    </w:p>
    <w:p w:rsidR="002772E3" w:rsidRPr="00780DC6" w:rsidRDefault="002772E3" w:rsidP="002772E3">
      <w:pPr>
        <w:rPr>
          <w:rFonts w:ascii="Times New Roman" w:hAnsi="Times New Roman" w:cs="Times New Roman"/>
          <w:sz w:val="24"/>
          <w:szCs w:val="24"/>
        </w:rPr>
      </w:pPr>
      <w:r>
        <w:rPr>
          <w:rFonts w:ascii="Times New Roman" w:hAnsi="Times New Roman" w:cs="Times New Roman"/>
          <w:sz w:val="24"/>
          <w:szCs w:val="24"/>
        </w:rPr>
        <w:t>S</w:t>
      </w:r>
      <w:r w:rsidRPr="00780DC6">
        <w:rPr>
          <w:rFonts w:ascii="Times New Roman" w:hAnsi="Times New Roman" w:cs="Times New Roman"/>
          <w:sz w:val="24"/>
          <w:szCs w:val="24"/>
        </w:rPr>
        <w:t>econd</w:t>
      </w:r>
      <w:r>
        <w:rPr>
          <w:rFonts w:ascii="Times New Roman" w:hAnsi="Times New Roman" w:cs="Times New Roman"/>
          <w:sz w:val="24"/>
          <w:szCs w:val="24"/>
        </w:rPr>
        <w:t>ly, optimizing</w:t>
      </w:r>
      <w:r w:rsidRPr="00780DC6">
        <w:rPr>
          <w:rFonts w:ascii="Times New Roman" w:hAnsi="Times New Roman" w:cs="Times New Roman"/>
          <w:sz w:val="24"/>
          <w:szCs w:val="24"/>
        </w:rPr>
        <w:t xml:space="preserve"> the </w:t>
      </w:r>
      <w:r>
        <w:rPr>
          <w:rFonts w:ascii="Times New Roman" w:hAnsi="Times New Roman" w:cs="Times New Roman"/>
          <w:sz w:val="24"/>
          <w:szCs w:val="24"/>
        </w:rPr>
        <w:t>eligibility</w:t>
      </w:r>
      <w:r w:rsidRPr="00780DC6">
        <w:rPr>
          <w:rFonts w:ascii="Times New Roman" w:hAnsi="Times New Roman" w:cs="Times New Roman"/>
          <w:sz w:val="24"/>
          <w:szCs w:val="24"/>
        </w:rPr>
        <w:t xml:space="preserve"> standards. In summary, the new </w:t>
      </w:r>
      <w:r>
        <w:rPr>
          <w:rFonts w:ascii="Times New Roman" w:hAnsi="Times New Roman" w:cs="Times New Roman"/>
          <w:sz w:val="24"/>
          <w:szCs w:val="24"/>
        </w:rPr>
        <w:t>eligibility</w:t>
      </w:r>
      <w:r w:rsidRPr="00780DC6">
        <w:rPr>
          <w:rFonts w:ascii="Times New Roman" w:hAnsi="Times New Roman" w:cs="Times New Roman"/>
          <w:sz w:val="24"/>
          <w:szCs w:val="24"/>
        </w:rPr>
        <w:t xml:space="preserve"> standards mainly include knowledge level, trading experience, </w:t>
      </w:r>
      <w:r>
        <w:rPr>
          <w:rFonts w:ascii="Times New Roman" w:hAnsi="Times New Roman" w:cs="Times New Roman"/>
          <w:sz w:val="24"/>
          <w:szCs w:val="24"/>
        </w:rPr>
        <w:t>capital</w:t>
      </w:r>
      <w:r w:rsidRPr="00780DC6">
        <w:rPr>
          <w:rFonts w:ascii="Times New Roman" w:hAnsi="Times New Roman" w:cs="Times New Roman"/>
          <w:sz w:val="24"/>
          <w:szCs w:val="24"/>
        </w:rPr>
        <w:t xml:space="preserve"> threshold and integrity compliance. The level of </w:t>
      </w:r>
      <w:r>
        <w:rPr>
          <w:rFonts w:ascii="Times New Roman" w:hAnsi="Times New Roman" w:cs="Times New Roman"/>
          <w:sz w:val="24"/>
          <w:szCs w:val="24"/>
        </w:rPr>
        <w:t>client</w:t>
      </w:r>
      <w:r w:rsidRPr="00780DC6">
        <w:rPr>
          <w:rFonts w:ascii="Times New Roman" w:hAnsi="Times New Roman" w:cs="Times New Roman"/>
          <w:sz w:val="24"/>
          <w:szCs w:val="24"/>
        </w:rPr>
        <w:t xml:space="preserve"> </w:t>
      </w:r>
      <w:r w:rsidRPr="00253ED1">
        <w:rPr>
          <w:rFonts w:ascii="Times New Roman" w:hAnsi="Times New Roman" w:cs="Times New Roman"/>
          <w:sz w:val="24"/>
          <w:szCs w:val="24"/>
        </w:rPr>
        <w:t>eligibility</w:t>
      </w:r>
      <w:r w:rsidRPr="00780DC6">
        <w:rPr>
          <w:rFonts w:ascii="Times New Roman" w:hAnsi="Times New Roman" w:cs="Times New Roman"/>
          <w:sz w:val="24"/>
          <w:szCs w:val="24"/>
        </w:rPr>
        <w:t xml:space="preserve"> is </w:t>
      </w:r>
      <w:r>
        <w:rPr>
          <w:rFonts w:ascii="Times New Roman" w:hAnsi="Times New Roman" w:cs="Times New Roman"/>
          <w:sz w:val="24"/>
          <w:szCs w:val="24"/>
        </w:rPr>
        <w:t>assessed</w:t>
      </w:r>
      <w:r w:rsidRPr="00780DC6">
        <w:rPr>
          <w:rFonts w:ascii="Times New Roman" w:hAnsi="Times New Roman" w:cs="Times New Roman"/>
          <w:sz w:val="24"/>
          <w:szCs w:val="24"/>
        </w:rPr>
        <w:t xml:space="preserve"> by the account opening institution</w:t>
      </w:r>
      <w:r>
        <w:rPr>
          <w:rFonts w:ascii="Times New Roman" w:hAnsi="Times New Roman" w:cs="Times New Roman"/>
          <w:sz w:val="24"/>
          <w:szCs w:val="24"/>
        </w:rPr>
        <w:t>s</w:t>
      </w:r>
      <w:r w:rsidRPr="00780DC6">
        <w:rPr>
          <w:rFonts w:ascii="Times New Roman" w:hAnsi="Times New Roman" w:cs="Times New Roman"/>
          <w:sz w:val="24"/>
          <w:szCs w:val="24"/>
        </w:rPr>
        <w:t xml:space="preserve">, and can be carried out through </w:t>
      </w:r>
      <w:r w:rsidRPr="00253ED1">
        <w:rPr>
          <w:rFonts w:ascii="Times New Roman" w:hAnsi="Times New Roman" w:cs="Times New Roman"/>
          <w:sz w:val="24"/>
          <w:szCs w:val="24"/>
        </w:rPr>
        <w:t>eligibility</w:t>
      </w:r>
      <w:r w:rsidRPr="00780DC6">
        <w:rPr>
          <w:rFonts w:ascii="Times New Roman" w:hAnsi="Times New Roman" w:cs="Times New Roman"/>
          <w:sz w:val="24"/>
          <w:szCs w:val="24"/>
        </w:rPr>
        <w:t xml:space="preserve"> </w:t>
      </w:r>
      <w:r>
        <w:rPr>
          <w:rFonts w:ascii="Times New Roman" w:hAnsi="Times New Roman" w:cs="Times New Roman"/>
          <w:sz w:val="24"/>
          <w:szCs w:val="24"/>
        </w:rPr>
        <w:t>assessment test</w:t>
      </w:r>
      <w:r w:rsidRPr="00780DC6">
        <w:rPr>
          <w:rFonts w:ascii="Times New Roman" w:hAnsi="Times New Roman" w:cs="Times New Roman"/>
          <w:sz w:val="24"/>
          <w:szCs w:val="24"/>
        </w:rPr>
        <w:t xml:space="preserve"> and </w:t>
      </w:r>
      <w:r>
        <w:rPr>
          <w:rFonts w:ascii="Times New Roman" w:hAnsi="Times New Roman" w:cs="Times New Roman"/>
          <w:sz w:val="24"/>
          <w:szCs w:val="24"/>
        </w:rPr>
        <w:t>undertaking letter provided</w:t>
      </w:r>
      <w:r w:rsidRPr="00780DC6">
        <w:rPr>
          <w:rFonts w:ascii="Times New Roman" w:hAnsi="Times New Roman" w:cs="Times New Roman"/>
          <w:sz w:val="24"/>
          <w:szCs w:val="24"/>
        </w:rPr>
        <w:t xml:space="preserve"> by overseas clients</w:t>
      </w:r>
      <w:r>
        <w:rPr>
          <w:rFonts w:ascii="Times New Roman" w:hAnsi="Times New Roman" w:cs="Times New Roman"/>
          <w:sz w:val="24"/>
          <w:szCs w:val="24"/>
        </w:rPr>
        <w:t>. T</w:t>
      </w:r>
      <w:r w:rsidRPr="00780DC6">
        <w:rPr>
          <w:rFonts w:ascii="Times New Roman" w:hAnsi="Times New Roman" w:cs="Times New Roman"/>
          <w:sz w:val="24"/>
          <w:szCs w:val="24"/>
        </w:rPr>
        <w:t>rading experience is extended to trading</w:t>
      </w:r>
      <w:r>
        <w:rPr>
          <w:rFonts w:ascii="Times New Roman" w:hAnsi="Times New Roman" w:cs="Times New Roman"/>
          <w:sz w:val="24"/>
          <w:szCs w:val="24"/>
        </w:rPr>
        <w:t xml:space="preserve"> </w:t>
      </w:r>
      <w:r w:rsidRPr="00780DC6">
        <w:rPr>
          <w:rFonts w:ascii="Times New Roman" w:hAnsi="Times New Roman" w:cs="Times New Roman"/>
          <w:sz w:val="24"/>
          <w:szCs w:val="24"/>
        </w:rPr>
        <w:t>experience</w:t>
      </w:r>
      <w:r>
        <w:rPr>
          <w:rFonts w:ascii="Times New Roman" w:hAnsi="Times New Roman" w:cs="Times New Roman"/>
          <w:sz w:val="24"/>
          <w:szCs w:val="24"/>
        </w:rPr>
        <w:t xml:space="preserve"> </w:t>
      </w:r>
      <w:r w:rsidRPr="00780DC6">
        <w:rPr>
          <w:rFonts w:ascii="Times New Roman" w:hAnsi="Times New Roman" w:cs="Times New Roman"/>
          <w:sz w:val="24"/>
          <w:szCs w:val="24"/>
        </w:rPr>
        <w:t xml:space="preserve">of futures, options and other </w:t>
      </w:r>
      <w:r>
        <w:rPr>
          <w:rFonts w:ascii="Times New Roman" w:hAnsi="Times New Roman" w:cs="Times New Roman"/>
          <w:sz w:val="24"/>
          <w:szCs w:val="24"/>
        </w:rPr>
        <w:t xml:space="preserve">centralized liquidated </w:t>
      </w:r>
      <w:r w:rsidRPr="00780DC6">
        <w:rPr>
          <w:rFonts w:ascii="Times New Roman" w:hAnsi="Times New Roman" w:cs="Times New Roman"/>
          <w:sz w:val="24"/>
          <w:szCs w:val="24"/>
        </w:rPr>
        <w:t>d</w:t>
      </w:r>
      <w:r>
        <w:rPr>
          <w:rFonts w:ascii="Times New Roman" w:hAnsi="Times New Roman" w:cs="Times New Roman"/>
          <w:sz w:val="24"/>
          <w:szCs w:val="24"/>
        </w:rPr>
        <w:t>erivatives. G</w:t>
      </w:r>
      <w:r w:rsidRPr="00780DC6">
        <w:rPr>
          <w:rFonts w:ascii="Times New Roman" w:hAnsi="Times New Roman" w:cs="Times New Roman"/>
          <w:sz w:val="24"/>
          <w:szCs w:val="24"/>
        </w:rPr>
        <w:t>enera</w:t>
      </w:r>
      <w:r>
        <w:rPr>
          <w:rFonts w:ascii="Times New Roman" w:hAnsi="Times New Roman" w:cs="Times New Roman"/>
          <w:sz w:val="24"/>
          <w:szCs w:val="24"/>
        </w:rPr>
        <w:t>l principle</w:t>
      </w:r>
      <w:r w:rsidRPr="00780DC6">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780DC6">
        <w:rPr>
          <w:rFonts w:ascii="Times New Roman" w:hAnsi="Times New Roman" w:cs="Times New Roman"/>
          <w:sz w:val="24"/>
          <w:szCs w:val="24"/>
        </w:rPr>
        <w:t>capi</w:t>
      </w:r>
      <w:r>
        <w:rPr>
          <w:rFonts w:ascii="Times New Roman" w:hAnsi="Times New Roman" w:cs="Times New Roman"/>
          <w:sz w:val="24"/>
          <w:szCs w:val="24"/>
        </w:rPr>
        <w:t>tal threshold is 100,000 yuan, t</w:t>
      </w:r>
      <w:r w:rsidRPr="00780DC6">
        <w:rPr>
          <w:rFonts w:ascii="Times New Roman" w:hAnsi="Times New Roman" w:cs="Times New Roman"/>
          <w:sz w:val="24"/>
          <w:szCs w:val="24"/>
        </w:rPr>
        <w:t xml:space="preserve">he threshold </w:t>
      </w:r>
      <w:r>
        <w:rPr>
          <w:rFonts w:ascii="Times New Roman" w:hAnsi="Times New Roman" w:cs="Times New Roman"/>
          <w:sz w:val="24"/>
          <w:szCs w:val="24"/>
        </w:rPr>
        <w:t>of crude oil futures</w:t>
      </w:r>
      <w:r w:rsidRPr="00780DC6">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780DC6">
        <w:rPr>
          <w:rFonts w:ascii="Times New Roman" w:hAnsi="Times New Roman" w:cs="Times New Roman"/>
          <w:sz w:val="24"/>
          <w:szCs w:val="24"/>
        </w:rPr>
        <w:t>the integrity compliance requirements remain the same.</w:t>
      </w:r>
    </w:p>
    <w:p w:rsidR="002772E3" w:rsidRPr="00780DC6" w:rsidRDefault="002772E3" w:rsidP="002772E3">
      <w:pPr>
        <w:rPr>
          <w:rFonts w:ascii="Times New Roman" w:hAnsi="Times New Roman" w:cs="Times New Roman"/>
          <w:sz w:val="24"/>
          <w:szCs w:val="24"/>
        </w:rPr>
      </w:pPr>
      <w:r>
        <w:rPr>
          <w:rFonts w:ascii="Times New Roman" w:hAnsi="Times New Roman" w:cs="Times New Roman"/>
          <w:sz w:val="24"/>
          <w:szCs w:val="24"/>
        </w:rPr>
        <w:t>T</w:t>
      </w:r>
      <w:r w:rsidRPr="00780DC6">
        <w:rPr>
          <w:rFonts w:ascii="Times New Roman" w:hAnsi="Times New Roman" w:cs="Times New Roman"/>
          <w:sz w:val="24"/>
          <w:szCs w:val="24"/>
        </w:rPr>
        <w:t>hird</w:t>
      </w:r>
      <w:r>
        <w:rPr>
          <w:rFonts w:ascii="Times New Roman" w:hAnsi="Times New Roman" w:cs="Times New Roman"/>
          <w:sz w:val="24"/>
          <w:szCs w:val="24"/>
        </w:rPr>
        <w:t>ly, introducing</w:t>
      </w:r>
      <w:r w:rsidRPr="00780DC6">
        <w:rPr>
          <w:rFonts w:ascii="Times New Roman" w:hAnsi="Times New Roman" w:cs="Times New Roman"/>
          <w:sz w:val="24"/>
          <w:szCs w:val="24"/>
        </w:rPr>
        <w:t xml:space="preserve"> the principle of exemption and mutual recognition. </w:t>
      </w:r>
      <w:r>
        <w:rPr>
          <w:rFonts w:ascii="Times New Roman" w:hAnsi="Times New Roman" w:cs="Times New Roman"/>
          <w:sz w:val="24"/>
          <w:szCs w:val="24"/>
        </w:rPr>
        <w:t>Client</w:t>
      </w:r>
      <w:r w:rsidRPr="00780DC6">
        <w:rPr>
          <w:rFonts w:ascii="Times New Roman" w:hAnsi="Times New Roman" w:cs="Times New Roman"/>
          <w:sz w:val="24"/>
          <w:szCs w:val="24"/>
        </w:rPr>
        <w:t xml:space="preserve">s who have passed the trading </w:t>
      </w:r>
      <w:r>
        <w:rPr>
          <w:rFonts w:ascii="Times New Roman" w:hAnsi="Times New Roman" w:cs="Times New Roman"/>
          <w:sz w:val="24"/>
          <w:szCs w:val="24"/>
        </w:rPr>
        <w:t>assessment</w:t>
      </w:r>
      <w:r w:rsidRPr="00780DC6">
        <w:rPr>
          <w:rFonts w:ascii="Times New Roman" w:hAnsi="Times New Roman" w:cs="Times New Roman"/>
          <w:sz w:val="24"/>
          <w:szCs w:val="24"/>
        </w:rPr>
        <w:t xml:space="preserve"> of the listed products with higher </w:t>
      </w:r>
      <w:r>
        <w:rPr>
          <w:rFonts w:ascii="Times New Roman" w:hAnsi="Times New Roman" w:cs="Times New Roman"/>
          <w:sz w:val="24"/>
          <w:szCs w:val="24"/>
        </w:rPr>
        <w:t>eligibility</w:t>
      </w:r>
      <w:r w:rsidRPr="00780DC6">
        <w:rPr>
          <w:rFonts w:ascii="Times New Roman" w:hAnsi="Times New Roman" w:cs="Times New Roman"/>
          <w:sz w:val="24"/>
          <w:szCs w:val="24"/>
        </w:rPr>
        <w:t xml:space="preserve"> standards can automatically obtain the trading</w:t>
      </w:r>
      <w:r>
        <w:rPr>
          <w:rFonts w:ascii="Times New Roman" w:hAnsi="Times New Roman" w:cs="Times New Roman"/>
          <w:sz w:val="24"/>
          <w:szCs w:val="24"/>
        </w:rPr>
        <w:t xml:space="preserve"> access</w:t>
      </w:r>
      <w:r w:rsidRPr="00780DC6">
        <w:rPr>
          <w:rFonts w:ascii="Times New Roman" w:hAnsi="Times New Roman" w:cs="Times New Roman"/>
          <w:sz w:val="24"/>
          <w:szCs w:val="24"/>
        </w:rPr>
        <w:t xml:space="preserve"> of other listed products with the same or lower </w:t>
      </w:r>
      <w:r>
        <w:rPr>
          <w:rFonts w:ascii="Times New Roman" w:hAnsi="Times New Roman" w:cs="Times New Roman"/>
          <w:sz w:val="24"/>
          <w:szCs w:val="24"/>
        </w:rPr>
        <w:t>eligibility</w:t>
      </w:r>
      <w:r w:rsidRPr="00780DC6">
        <w:rPr>
          <w:rFonts w:ascii="Times New Roman" w:hAnsi="Times New Roman" w:cs="Times New Roman"/>
          <w:sz w:val="24"/>
          <w:szCs w:val="24"/>
        </w:rPr>
        <w:t xml:space="preserve"> standards in the same account opening institution. Before the implementation of the new rules, </w:t>
      </w:r>
      <w:r>
        <w:rPr>
          <w:rFonts w:ascii="Times New Roman" w:hAnsi="Times New Roman" w:cs="Times New Roman"/>
          <w:sz w:val="24"/>
          <w:szCs w:val="24"/>
        </w:rPr>
        <w:t>client</w:t>
      </w:r>
      <w:r w:rsidRPr="00780DC6">
        <w:rPr>
          <w:rFonts w:ascii="Times New Roman" w:hAnsi="Times New Roman" w:cs="Times New Roman"/>
          <w:sz w:val="24"/>
          <w:szCs w:val="24"/>
        </w:rPr>
        <w:t xml:space="preserve">s who have opened the trading </w:t>
      </w:r>
      <w:r>
        <w:rPr>
          <w:rFonts w:ascii="Times New Roman" w:hAnsi="Times New Roman" w:cs="Times New Roman"/>
          <w:sz w:val="24"/>
          <w:szCs w:val="24"/>
        </w:rPr>
        <w:t>access</w:t>
      </w:r>
      <w:r w:rsidRPr="00780DC6">
        <w:rPr>
          <w:rFonts w:ascii="Times New Roman" w:hAnsi="Times New Roman" w:cs="Times New Roman"/>
          <w:sz w:val="24"/>
          <w:szCs w:val="24"/>
        </w:rPr>
        <w:t xml:space="preserve"> of futures or options </w:t>
      </w:r>
      <w:r>
        <w:rPr>
          <w:rFonts w:ascii="Times New Roman" w:hAnsi="Times New Roman" w:cs="Times New Roman"/>
          <w:sz w:val="24"/>
          <w:szCs w:val="24"/>
        </w:rPr>
        <w:t xml:space="preserve">in </w:t>
      </w:r>
      <w:r w:rsidRPr="00780DC6">
        <w:rPr>
          <w:rFonts w:ascii="Times New Roman" w:hAnsi="Times New Roman" w:cs="Times New Roman"/>
          <w:sz w:val="24"/>
          <w:szCs w:val="24"/>
        </w:rPr>
        <w:t>other exchanges, and apply for openi</w:t>
      </w:r>
      <w:r>
        <w:rPr>
          <w:rFonts w:ascii="Times New Roman" w:hAnsi="Times New Roman" w:cs="Times New Roman"/>
          <w:sz w:val="24"/>
          <w:szCs w:val="24"/>
        </w:rPr>
        <w:t xml:space="preserve">ng the trading </w:t>
      </w:r>
      <w:r w:rsidRPr="00E93AC3">
        <w:rPr>
          <w:rFonts w:ascii="Times New Roman" w:hAnsi="Times New Roman" w:cs="Times New Roman"/>
          <w:sz w:val="24"/>
          <w:szCs w:val="24"/>
        </w:rPr>
        <w:t>access</w:t>
      </w:r>
      <w:r>
        <w:rPr>
          <w:rFonts w:ascii="Times New Roman" w:hAnsi="Times New Roman" w:cs="Times New Roman"/>
          <w:sz w:val="24"/>
          <w:szCs w:val="24"/>
        </w:rPr>
        <w:t xml:space="preserve"> of the Exchange</w:t>
      </w:r>
      <w:r w:rsidRPr="00780DC6">
        <w:rPr>
          <w:rFonts w:ascii="Times New Roman" w:hAnsi="Times New Roman" w:cs="Times New Roman"/>
          <w:sz w:val="24"/>
          <w:szCs w:val="24"/>
        </w:rPr>
        <w:t xml:space="preserve">, the knowledge level and trading experience </w:t>
      </w:r>
      <w:r>
        <w:rPr>
          <w:rFonts w:ascii="Times New Roman" w:hAnsi="Times New Roman" w:cs="Times New Roman"/>
          <w:sz w:val="24"/>
          <w:szCs w:val="24"/>
        </w:rPr>
        <w:t xml:space="preserve">do not need to </w:t>
      </w:r>
      <w:r w:rsidRPr="00780DC6">
        <w:rPr>
          <w:rFonts w:ascii="Times New Roman" w:hAnsi="Times New Roman" w:cs="Times New Roman"/>
          <w:sz w:val="24"/>
          <w:szCs w:val="24"/>
        </w:rPr>
        <w:t>be re-evaluated</w:t>
      </w:r>
      <w:r>
        <w:rPr>
          <w:rFonts w:ascii="Times New Roman" w:hAnsi="Times New Roman" w:cs="Times New Roman"/>
          <w:sz w:val="24"/>
          <w:szCs w:val="24"/>
        </w:rPr>
        <w:t>. I</w:t>
      </w:r>
      <w:r w:rsidRPr="00780DC6">
        <w:rPr>
          <w:rFonts w:ascii="Times New Roman" w:hAnsi="Times New Roman" w:cs="Times New Roman"/>
          <w:sz w:val="24"/>
          <w:szCs w:val="24"/>
        </w:rPr>
        <w:t xml:space="preserve">f </w:t>
      </w:r>
      <w:r>
        <w:rPr>
          <w:rFonts w:ascii="Times New Roman" w:hAnsi="Times New Roman" w:cs="Times New Roman"/>
          <w:sz w:val="24"/>
          <w:szCs w:val="24"/>
        </w:rPr>
        <w:t xml:space="preserve">the client is applying for </w:t>
      </w:r>
      <w:r w:rsidRPr="00780DC6">
        <w:rPr>
          <w:rFonts w:ascii="Times New Roman" w:hAnsi="Times New Roman" w:cs="Times New Roman"/>
          <w:sz w:val="24"/>
          <w:szCs w:val="24"/>
        </w:rPr>
        <w:t>the crude oil futures, the capi</w:t>
      </w:r>
      <w:r>
        <w:rPr>
          <w:rFonts w:ascii="Times New Roman" w:hAnsi="Times New Roman" w:cs="Times New Roman"/>
          <w:sz w:val="24"/>
          <w:szCs w:val="24"/>
        </w:rPr>
        <w:t>tal</w:t>
      </w:r>
      <w:r w:rsidRPr="00780DC6">
        <w:rPr>
          <w:rFonts w:ascii="Times New Roman" w:hAnsi="Times New Roman" w:cs="Times New Roman"/>
          <w:sz w:val="24"/>
          <w:szCs w:val="24"/>
        </w:rPr>
        <w:t xml:space="preserve"> threshold needs to be re-examined. </w:t>
      </w:r>
      <w:r w:rsidRPr="00780DC6">
        <w:rPr>
          <w:rFonts w:ascii="Times New Roman" w:hAnsi="Times New Roman" w:cs="Times New Roman"/>
          <w:sz w:val="24"/>
          <w:szCs w:val="24"/>
        </w:rPr>
        <w:lastRenderedPageBreak/>
        <w:t xml:space="preserve">Other exemptions of knowledge </w:t>
      </w:r>
      <w:r>
        <w:rPr>
          <w:rFonts w:ascii="Times New Roman" w:hAnsi="Times New Roman" w:cs="Times New Roman"/>
          <w:sz w:val="24"/>
          <w:szCs w:val="24"/>
        </w:rPr>
        <w:t>level</w:t>
      </w:r>
      <w:r w:rsidRPr="00780DC6">
        <w:rPr>
          <w:rFonts w:ascii="Times New Roman" w:hAnsi="Times New Roman" w:cs="Times New Roman"/>
          <w:sz w:val="24"/>
          <w:szCs w:val="24"/>
        </w:rPr>
        <w:t xml:space="preserve">, trading experience, and </w:t>
      </w:r>
      <w:r>
        <w:rPr>
          <w:rFonts w:ascii="Times New Roman" w:hAnsi="Times New Roman" w:cs="Times New Roman"/>
          <w:sz w:val="24"/>
          <w:szCs w:val="24"/>
        </w:rPr>
        <w:t>capital</w:t>
      </w:r>
      <w:r w:rsidRPr="00780DC6">
        <w:rPr>
          <w:rFonts w:ascii="Times New Roman" w:hAnsi="Times New Roman" w:cs="Times New Roman"/>
          <w:sz w:val="24"/>
          <w:szCs w:val="24"/>
        </w:rPr>
        <w:t xml:space="preserve"> thresholds are listed in Section 8 of the </w:t>
      </w:r>
      <w:r w:rsidRPr="0016362B">
        <w:rPr>
          <w:rFonts w:ascii="Times New Roman" w:hAnsi="Times New Roman" w:cs="Times New Roman"/>
          <w:i/>
          <w:sz w:val="24"/>
          <w:szCs w:val="24"/>
        </w:rPr>
        <w:t>Futures Trading Participant Eligibility Management Rules of the Shanghai International Energy Exchange</w:t>
      </w:r>
      <w:r w:rsidRPr="00780DC6">
        <w:rPr>
          <w:rFonts w:ascii="Times New Roman" w:hAnsi="Times New Roman" w:cs="Times New Roman"/>
          <w:sz w:val="24"/>
          <w:szCs w:val="24"/>
        </w:rPr>
        <w:t>.</w:t>
      </w:r>
    </w:p>
    <w:p w:rsidR="002772E3" w:rsidRPr="00780DC6" w:rsidRDefault="002772E3" w:rsidP="002772E3">
      <w:pPr>
        <w:rPr>
          <w:rFonts w:ascii="Times New Roman" w:hAnsi="Times New Roman" w:cs="Times New Roman"/>
          <w:b/>
          <w:sz w:val="24"/>
          <w:szCs w:val="24"/>
        </w:rPr>
      </w:pPr>
      <w:r w:rsidRPr="00780DC6">
        <w:rPr>
          <w:rFonts w:ascii="Times New Roman" w:hAnsi="Times New Roman" w:cs="Times New Roman"/>
          <w:b/>
          <w:sz w:val="24"/>
          <w:szCs w:val="24"/>
        </w:rPr>
        <w:t>(2) Multi-pronged measures to promote physical delivery</w:t>
      </w:r>
    </w:p>
    <w:p w:rsidR="002772E3" w:rsidRPr="00B13C37" w:rsidRDefault="002772E3" w:rsidP="002772E3">
      <w:pPr>
        <w:rPr>
          <w:rFonts w:ascii="Times New Roman" w:hAnsi="Times New Roman" w:cs="Times New Roman"/>
          <w:i/>
          <w:sz w:val="24"/>
          <w:szCs w:val="24"/>
        </w:rPr>
      </w:pPr>
      <w:r w:rsidRPr="009D2642">
        <w:rPr>
          <w:rFonts w:ascii="Times New Roman" w:hAnsi="Times New Roman" w:cs="Times New Roman"/>
          <w:sz w:val="24"/>
          <w:szCs w:val="24"/>
        </w:rPr>
        <w:t xml:space="preserve">Firstly, physical delivery for all the open positions at expiry of crude oil futures is settled by transferring bonded standard warrant, the actual holding of standard warrant is the key factor in successful physical delivery. To avoid passive default by traders with no delivery intention, the Exchange shall limit the selling positions held by Clients, Non-FF Members, or OSNBPs not to exceed the number of the standard warrants held by them after the market closes on the third trading day prior to the last trading day of a crude oil futures contract. From the second trading day prior to the last trading day on, the exceeding positions held by such Clients, Non-FF Members, or OSNBPs will be subject to forced position liquidation by the Exchange. Please refer to the Article 63 in </w:t>
      </w:r>
      <w:r w:rsidRPr="00B13C37">
        <w:rPr>
          <w:rFonts w:ascii="Times New Roman" w:hAnsi="Times New Roman" w:cs="Times New Roman"/>
          <w:i/>
          <w:sz w:val="24"/>
          <w:szCs w:val="24"/>
        </w:rPr>
        <w:t>Risk Management Rules of the Shanghai International Energy Exchange.</w:t>
      </w:r>
    </w:p>
    <w:p w:rsidR="002772E3" w:rsidRPr="009D2642" w:rsidRDefault="002772E3" w:rsidP="002772E3">
      <w:pPr>
        <w:rPr>
          <w:rFonts w:ascii="Times New Roman" w:hAnsi="Times New Roman" w:cs="Times New Roman"/>
          <w:sz w:val="24"/>
          <w:szCs w:val="24"/>
        </w:rPr>
      </w:pPr>
      <w:r w:rsidRPr="009D2642">
        <w:rPr>
          <w:rFonts w:ascii="Times New Roman" w:hAnsi="Times New Roman" w:cs="Times New Roman"/>
          <w:sz w:val="24"/>
          <w:szCs w:val="24"/>
        </w:rPr>
        <w:t>Secondly, provisions regarding crude oil load-in is specified. In the case where the owners submit the load-in application to the Exchange less than thirty (30) days prior to the proposed load-in date and be prepared for the load-in and no dispute is raised from Designated Delivery Storage Facilities, The Exchange may approve application according to the storage capacity and other circumstances as appropriate. Generally speaking, in order to load in successfully, the owner shall submit the load-in application to the Exchange no less than thirty (30) days prior to the proposed load-in date.</w:t>
      </w:r>
    </w:p>
    <w:p w:rsidR="002772E3" w:rsidRPr="009D2642" w:rsidRDefault="002772E3" w:rsidP="002772E3">
      <w:pPr>
        <w:rPr>
          <w:rFonts w:ascii="Times New Roman" w:hAnsi="Times New Roman" w:cs="Times New Roman"/>
          <w:sz w:val="24"/>
          <w:szCs w:val="24"/>
        </w:rPr>
      </w:pPr>
      <w:r w:rsidRPr="009D2642">
        <w:rPr>
          <w:rFonts w:ascii="Times New Roman" w:hAnsi="Times New Roman" w:cs="Times New Roman"/>
          <w:sz w:val="24"/>
          <w:szCs w:val="24"/>
        </w:rPr>
        <w:t xml:space="preserve">Thirdly, notions and features regarding physical filing is clarified. Crude oil after Physical Filing can be generated into standard warrant after load-in application. Please refer to Article 148 in </w:t>
      </w:r>
      <w:r w:rsidRPr="000922F4">
        <w:rPr>
          <w:rFonts w:ascii="Times New Roman" w:hAnsi="Times New Roman" w:cs="Times New Roman"/>
          <w:i/>
          <w:sz w:val="24"/>
          <w:szCs w:val="24"/>
        </w:rPr>
        <w:t>Delivery Rules of the Shanghai International Energy Exchange</w:t>
      </w:r>
      <w:r w:rsidRPr="009D2642">
        <w:rPr>
          <w:rFonts w:ascii="Times New Roman" w:hAnsi="Times New Roman" w:cs="Times New Roman"/>
          <w:sz w:val="24"/>
          <w:szCs w:val="24"/>
        </w:rPr>
        <w:t>.</w:t>
      </w:r>
    </w:p>
    <w:p w:rsidR="002772E3" w:rsidRDefault="002772E3" w:rsidP="002772E3">
      <w:pPr>
        <w:rPr>
          <w:rFonts w:ascii="Times New Roman" w:hAnsi="Times New Roman" w:cs="Times New Roman"/>
          <w:sz w:val="24"/>
          <w:szCs w:val="24"/>
        </w:rPr>
      </w:pPr>
      <w:r w:rsidRPr="009D2642">
        <w:rPr>
          <w:rFonts w:ascii="Times New Roman" w:hAnsi="Times New Roman" w:cs="Times New Roman"/>
          <w:sz w:val="24"/>
          <w:szCs w:val="24"/>
        </w:rPr>
        <w:t xml:space="preserve">Fourthly, in accordance with the circular published regarding EFP settlement of crude oil, exception is made in </w:t>
      </w:r>
      <w:r w:rsidRPr="00B13C37">
        <w:rPr>
          <w:rFonts w:ascii="Times New Roman" w:hAnsi="Times New Roman" w:cs="Times New Roman"/>
          <w:i/>
          <w:sz w:val="24"/>
          <w:szCs w:val="24"/>
        </w:rPr>
        <w:t xml:space="preserve">Delivery Rules of the Shanghai International Energy Exchange </w:t>
      </w:r>
      <w:r w:rsidRPr="009D2642">
        <w:rPr>
          <w:rFonts w:ascii="Times New Roman" w:hAnsi="Times New Roman" w:cs="Times New Roman"/>
          <w:sz w:val="24"/>
          <w:szCs w:val="24"/>
        </w:rPr>
        <w:t>so as to unify and stipulate the operation.</w:t>
      </w:r>
    </w:p>
    <w:p w:rsidR="002772E3" w:rsidRPr="00780DC6" w:rsidRDefault="002772E3" w:rsidP="002772E3">
      <w:pPr>
        <w:rPr>
          <w:rFonts w:ascii="Times New Roman" w:hAnsi="Times New Roman" w:cs="Times New Roman"/>
          <w:b/>
          <w:sz w:val="24"/>
          <w:szCs w:val="24"/>
        </w:rPr>
      </w:pPr>
      <w:r w:rsidRPr="00780DC6">
        <w:rPr>
          <w:rFonts w:ascii="Times New Roman" w:hAnsi="Times New Roman" w:cs="Times New Roman"/>
          <w:b/>
          <w:sz w:val="24"/>
          <w:szCs w:val="24"/>
        </w:rPr>
        <w:t xml:space="preserve">(3) Other modifications </w:t>
      </w:r>
      <w:r>
        <w:rPr>
          <w:rFonts w:ascii="Times New Roman" w:hAnsi="Times New Roman" w:cs="Times New Roman"/>
          <w:b/>
          <w:sz w:val="24"/>
          <w:szCs w:val="24"/>
        </w:rPr>
        <w:t>enhancing</w:t>
      </w:r>
      <w:r w:rsidRPr="00780DC6">
        <w:rPr>
          <w:rFonts w:ascii="Times New Roman" w:hAnsi="Times New Roman" w:cs="Times New Roman"/>
          <w:b/>
          <w:sz w:val="24"/>
          <w:szCs w:val="24"/>
        </w:rPr>
        <w:t xml:space="preserve"> management and operational convenience</w:t>
      </w:r>
    </w:p>
    <w:p w:rsidR="002772E3" w:rsidRPr="00780DC6" w:rsidRDefault="002772E3" w:rsidP="002772E3">
      <w:pPr>
        <w:rPr>
          <w:rFonts w:ascii="Times New Roman" w:hAnsi="Times New Roman" w:cs="Times New Roman"/>
          <w:sz w:val="24"/>
          <w:szCs w:val="24"/>
        </w:rPr>
      </w:pPr>
      <w:r w:rsidRPr="00780DC6">
        <w:rPr>
          <w:rFonts w:ascii="Times New Roman" w:hAnsi="Times New Roman" w:cs="Times New Roman"/>
          <w:sz w:val="24"/>
          <w:szCs w:val="24"/>
        </w:rPr>
        <w:t>First</w:t>
      </w:r>
      <w:r>
        <w:rPr>
          <w:rFonts w:ascii="Times New Roman" w:hAnsi="Times New Roman" w:cs="Times New Roman"/>
          <w:sz w:val="24"/>
          <w:szCs w:val="24"/>
        </w:rPr>
        <w:t>ly</w:t>
      </w:r>
      <w:r w:rsidRPr="00780DC6">
        <w:rPr>
          <w:rFonts w:ascii="Times New Roman" w:hAnsi="Times New Roman" w:cs="Times New Roman"/>
          <w:sz w:val="24"/>
          <w:szCs w:val="24"/>
        </w:rPr>
        <w:t xml:space="preserve">, </w:t>
      </w:r>
      <w:r>
        <w:rPr>
          <w:rFonts w:ascii="Times New Roman" w:hAnsi="Times New Roman" w:cs="Times New Roman"/>
          <w:sz w:val="24"/>
          <w:szCs w:val="24"/>
        </w:rPr>
        <w:t xml:space="preserve">due to the </w:t>
      </w:r>
      <w:r w:rsidRPr="00780DC6">
        <w:rPr>
          <w:rFonts w:ascii="Times New Roman" w:hAnsi="Times New Roman" w:cs="Times New Roman"/>
          <w:sz w:val="24"/>
          <w:szCs w:val="24"/>
        </w:rPr>
        <w:t>complex</w:t>
      </w:r>
      <w:r>
        <w:rPr>
          <w:rFonts w:ascii="Times New Roman" w:hAnsi="Times New Roman" w:cs="Times New Roman"/>
          <w:sz w:val="24"/>
          <w:szCs w:val="24"/>
        </w:rPr>
        <w:t>ity of</w:t>
      </w:r>
      <w:r w:rsidRPr="00780DC6">
        <w:rPr>
          <w:rFonts w:ascii="Times New Roman" w:hAnsi="Times New Roman" w:cs="Times New Roman"/>
          <w:sz w:val="24"/>
          <w:szCs w:val="24"/>
        </w:rPr>
        <w:t xml:space="preserve"> business, several specific requirements related to the </w:t>
      </w:r>
      <w:r>
        <w:rPr>
          <w:rFonts w:ascii="Times New Roman" w:hAnsi="Times New Roman" w:cs="Times New Roman"/>
          <w:sz w:val="24"/>
          <w:szCs w:val="24"/>
        </w:rPr>
        <w:t>overseas clients are adjusted: e</w:t>
      </w:r>
      <w:r w:rsidRPr="00780DC6">
        <w:rPr>
          <w:rFonts w:ascii="Times New Roman" w:hAnsi="Times New Roman" w:cs="Times New Roman"/>
          <w:sz w:val="24"/>
          <w:szCs w:val="24"/>
        </w:rPr>
        <w:t>xtend</w:t>
      </w:r>
      <w:r>
        <w:rPr>
          <w:rFonts w:ascii="Times New Roman" w:hAnsi="Times New Roman" w:cs="Times New Roman"/>
          <w:sz w:val="24"/>
          <w:szCs w:val="24"/>
        </w:rPr>
        <w:t>ing</w:t>
      </w:r>
      <w:r w:rsidRPr="00780DC6">
        <w:rPr>
          <w:rFonts w:ascii="Times New Roman" w:hAnsi="Times New Roman" w:cs="Times New Roman"/>
          <w:sz w:val="24"/>
          <w:szCs w:val="24"/>
        </w:rPr>
        <w:t xml:space="preserve"> the time limit for review</w:t>
      </w:r>
      <w:r>
        <w:rPr>
          <w:rFonts w:ascii="Times New Roman" w:hAnsi="Times New Roman" w:cs="Times New Roman"/>
          <w:sz w:val="24"/>
          <w:szCs w:val="24"/>
        </w:rPr>
        <w:t>ing</w:t>
      </w:r>
      <w:r w:rsidRPr="00780DC6">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780DC6">
        <w:rPr>
          <w:rFonts w:ascii="Times New Roman" w:hAnsi="Times New Roman" w:cs="Times New Roman"/>
          <w:sz w:val="24"/>
          <w:szCs w:val="24"/>
        </w:rPr>
        <w:t>filing</w:t>
      </w:r>
      <w:r>
        <w:rPr>
          <w:rFonts w:ascii="Times New Roman" w:hAnsi="Times New Roman" w:cs="Times New Roman"/>
          <w:sz w:val="24"/>
          <w:szCs w:val="24"/>
        </w:rPr>
        <w:t xml:space="preserve"> of </w:t>
      </w:r>
      <w:r w:rsidRPr="00780DC6">
        <w:rPr>
          <w:rFonts w:ascii="Times New Roman" w:hAnsi="Times New Roman" w:cs="Times New Roman"/>
          <w:sz w:val="24"/>
          <w:szCs w:val="24"/>
        </w:rPr>
        <w:t xml:space="preserve">overseas intermediaries to 30 trading days, </w:t>
      </w:r>
      <w:r>
        <w:rPr>
          <w:rFonts w:ascii="Times New Roman" w:hAnsi="Times New Roman" w:cs="Times New Roman"/>
          <w:sz w:val="24"/>
          <w:szCs w:val="24"/>
        </w:rPr>
        <w:t>introducing</w:t>
      </w:r>
      <w:r w:rsidRPr="00780DC6">
        <w:rPr>
          <w:rFonts w:ascii="Times New Roman" w:hAnsi="Times New Roman" w:cs="Times New Roman"/>
          <w:sz w:val="24"/>
          <w:szCs w:val="24"/>
        </w:rPr>
        <w:t xml:space="preserve"> </w:t>
      </w:r>
      <w:r>
        <w:rPr>
          <w:rFonts w:ascii="Times New Roman" w:hAnsi="Times New Roman" w:cs="Times New Roman"/>
          <w:sz w:val="24"/>
          <w:szCs w:val="24"/>
        </w:rPr>
        <w:t>more</w:t>
      </w:r>
      <w:r w:rsidRPr="00780DC6">
        <w:rPr>
          <w:rFonts w:ascii="Times New Roman" w:hAnsi="Times New Roman" w:cs="Times New Roman"/>
          <w:sz w:val="24"/>
          <w:szCs w:val="24"/>
        </w:rPr>
        <w:t xml:space="preserve"> provisions for changes in the filings of overseas intermediaries; </w:t>
      </w:r>
      <w:r>
        <w:rPr>
          <w:rFonts w:ascii="Times New Roman" w:hAnsi="Times New Roman" w:cs="Times New Roman"/>
          <w:sz w:val="24"/>
          <w:szCs w:val="24"/>
        </w:rPr>
        <w:t>introducing</w:t>
      </w:r>
      <w:r w:rsidRPr="00780DC6">
        <w:rPr>
          <w:rFonts w:ascii="Times New Roman" w:hAnsi="Times New Roman" w:cs="Times New Roman"/>
          <w:sz w:val="24"/>
          <w:szCs w:val="24"/>
        </w:rPr>
        <w:t xml:space="preserve"> exemption for filing conditions of overseas intermediaries.</w:t>
      </w:r>
    </w:p>
    <w:p w:rsidR="008908A8" w:rsidRDefault="002772E3" w:rsidP="008908A8">
      <w:pPr>
        <w:rPr>
          <w:rFonts w:ascii="Times New Roman" w:hAnsi="Times New Roman" w:cs="Times New Roman" w:hint="eastAsia"/>
          <w:sz w:val="24"/>
          <w:szCs w:val="24"/>
        </w:rPr>
      </w:pPr>
      <w:r>
        <w:rPr>
          <w:rFonts w:ascii="Times New Roman" w:hAnsi="Times New Roman" w:cs="Times New Roman"/>
          <w:sz w:val="24"/>
          <w:szCs w:val="24"/>
        </w:rPr>
        <w:t>Secondly, modifying</w:t>
      </w:r>
      <w:r w:rsidRPr="00780DC6">
        <w:rPr>
          <w:rFonts w:ascii="Times New Roman" w:hAnsi="Times New Roman" w:cs="Times New Roman"/>
          <w:sz w:val="24"/>
          <w:szCs w:val="24"/>
        </w:rPr>
        <w:t xml:space="preserve"> the circumstances of </w:t>
      </w:r>
      <w:r>
        <w:rPr>
          <w:rFonts w:ascii="Times New Roman" w:hAnsi="Times New Roman" w:cs="Times New Roman"/>
          <w:sz w:val="24"/>
          <w:szCs w:val="24"/>
        </w:rPr>
        <w:t>initiating</w:t>
      </w:r>
      <w:r w:rsidRPr="00B91DA1">
        <w:rPr>
          <w:rFonts w:ascii="Times New Roman" w:hAnsi="Times New Roman" w:cs="Times New Roman"/>
          <w:sz w:val="24"/>
          <w:szCs w:val="24"/>
        </w:rPr>
        <w:t xml:space="preserve"> an investigation</w:t>
      </w:r>
      <w:r>
        <w:rPr>
          <w:rFonts w:ascii="Times New Roman" w:hAnsi="Times New Roman" w:cs="Times New Roman"/>
          <w:sz w:val="24"/>
          <w:szCs w:val="24"/>
        </w:rPr>
        <w:t>. The cases that the Exchange</w:t>
      </w:r>
      <w:r w:rsidRPr="00B91DA1">
        <w:rPr>
          <w:rFonts w:ascii="Times New Roman" w:hAnsi="Times New Roman" w:cs="Times New Roman"/>
          <w:sz w:val="24"/>
          <w:szCs w:val="24"/>
        </w:rPr>
        <w:t xml:space="preserve"> recommend to initiate an investigation by the CSRC</w:t>
      </w:r>
      <w:r>
        <w:rPr>
          <w:rFonts w:ascii="Times New Roman" w:hAnsi="Times New Roman" w:cs="Times New Roman"/>
          <w:sz w:val="24"/>
          <w:szCs w:val="24"/>
        </w:rPr>
        <w:t xml:space="preserve"> are mainly s</w:t>
      </w:r>
      <w:r w:rsidRPr="00C91748">
        <w:rPr>
          <w:rFonts w:ascii="Times New Roman" w:hAnsi="Times New Roman" w:cs="Times New Roman"/>
          <w:sz w:val="24"/>
          <w:szCs w:val="24"/>
        </w:rPr>
        <w:t>uspected of crime</w:t>
      </w:r>
      <w:r w:rsidRPr="00780DC6">
        <w:rPr>
          <w:rFonts w:ascii="Times New Roman" w:hAnsi="Times New Roman" w:cs="Times New Roman"/>
          <w:sz w:val="24"/>
          <w:szCs w:val="24"/>
        </w:rPr>
        <w:t xml:space="preserve"> </w:t>
      </w:r>
      <w:r>
        <w:rPr>
          <w:rFonts w:ascii="Times New Roman" w:hAnsi="Times New Roman" w:cs="Times New Roman"/>
          <w:sz w:val="24"/>
          <w:szCs w:val="24"/>
        </w:rPr>
        <w:t xml:space="preserve">and modifications state the possible measure the Exchange may take. </w:t>
      </w:r>
      <w:r w:rsidRPr="00780DC6">
        <w:rPr>
          <w:rFonts w:ascii="Times New Roman" w:hAnsi="Times New Roman" w:cs="Times New Roman"/>
          <w:sz w:val="24"/>
          <w:szCs w:val="24"/>
        </w:rPr>
        <w:t>In addition, some terms are adjusted</w:t>
      </w:r>
      <w:r>
        <w:rPr>
          <w:rFonts w:ascii="Times New Roman" w:hAnsi="Times New Roman" w:cs="Times New Roman"/>
          <w:sz w:val="24"/>
          <w:szCs w:val="24"/>
        </w:rPr>
        <w:t xml:space="preserve"> </w:t>
      </w:r>
      <w:r w:rsidRPr="00780DC6">
        <w:rPr>
          <w:rFonts w:ascii="Times New Roman" w:hAnsi="Times New Roman" w:cs="Times New Roman"/>
          <w:sz w:val="24"/>
          <w:szCs w:val="24"/>
        </w:rPr>
        <w:t>according to the actual circumstances.</w:t>
      </w:r>
    </w:p>
    <w:p w:rsidR="008908A8" w:rsidRPr="008908A8" w:rsidRDefault="008908A8" w:rsidP="002772E3">
      <w:pPr>
        <w:rPr>
          <w:rFonts w:ascii="Times New Roman" w:hAnsi="Times New Roman" w:cs="Times New Roman" w:hint="eastAsia"/>
          <w:sz w:val="24"/>
          <w:szCs w:val="24"/>
        </w:rPr>
      </w:pPr>
      <w:r>
        <w:rPr>
          <w:rFonts w:ascii="Times New Roman" w:hAnsi="Times New Roman" w:cs="Times New Roman"/>
          <w:sz w:val="24"/>
          <w:szCs w:val="24"/>
        </w:rPr>
        <w:t xml:space="preserve">Thirdly, </w:t>
      </w:r>
      <w:r w:rsidR="00E80F05">
        <w:rPr>
          <w:rFonts w:ascii="Times New Roman" w:hAnsi="Times New Roman" w:cs="Times New Roman"/>
          <w:sz w:val="24"/>
          <w:szCs w:val="24"/>
        </w:rPr>
        <w:t xml:space="preserve">specifying the </w:t>
      </w:r>
      <w:r w:rsidR="00E80F05" w:rsidRPr="00E80F05">
        <w:rPr>
          <w:rFonts w:ascii="Times New Roman" w:hAnsi="Times New Roman" w:cs="Times New Roman"/>
          <w:sz w:val="24"/>
          <w:szCs w:val="24"/>
        </w:rPr>
        <w:t>settlement price for transferring the crude oil standard warrants settled via the Exchange</w:t>
      </w:r>
      <w:r w:rsidR="00E80F05">
        <w:rPr>
          <w:rFonts w:ascii="Times New Roman" w:hAnsi="Times New Roman" w:cs="Times New Roman" w:hint="eastAsia"/>
          <w:sz w:val="24"/>
          <w:szCs w:val="24"/>
        </w:rPr>
        <w:t xml:space="preserve"> </w:t>
      </w:r>
      <w:r>
        <w:rPr>
          <w:rFonts w:ascii="Times New Roman" w:hAnsi="Times New Roman" w:cs="Times New Roman"/>
          <w:sz w:val="24"/>
          <w:szCs w:val="24"/>
        </w:rPr>
        <w:t xml:space="preserve">according to the circular adjusting the basis of bonded settlement price of </w:t>
      </w:r>
      <w:r w:rsidRPr="008908A8">
        <w:rPr>
          <w:rFonts w:ascii="Times New Roman" w:hAnsi="Times New Roman" w:cs="Times New Roman"/>
          <w:sz w:val="24"/>
          <w:szCs w:val="24"/>
        </w:rPr>
        <w:t>Exchange for Physical</w:t>
      </w:r>
      <w:r>
        <w:rPr>
          <w:rFonts w:ascii="Times New Roman" w:hAnsi="Times New Roman" w:cs="Times New Roman"/>
          <w:sz w:val="24"/>
          <w:szCs w:val="24"/>
        </w:rPr>
        <w:t xml:space="preserve"> published by</w:t>
      </w:r>
      <w:r w:rsidRPr="00780DC6">
        <w:rPr>
          <w:rFonts w:ascii="Times New Roman" w:hAnsi="Times New Roman" w:cs="Times New Roman"/>
          <w:sz w:val="24"/>
          <w:szCs w:val="24"/>
        </w:rPr>
        <w:t xml:space="preserve"> the Ge</w:t>
      </w:r>
      <w:r w:rsidR="00E80F05">
        <w:rPr>
          <w:rFonts w:ascii="Times New Roman" w:hAnsi="Times New Roman" w:cs="Times New Roman"/>
          <w:sz w:val="24"/>
          <w:szCs w:val="24"/>
        </w:rPr>
        <w:t xml:space="preserve">neral Administration of Customs, </w:t>
      </w:r>
      <w:r w:rsidR="00635231">
        <w:rPr>
          <w:rFonts w:ascii="Times New Roman" w:hAnsi="Times New Roman" w:cs="Times New Roman"/>
          <w:sz w:val="24"/>
          <w:szCs w:val="24"/>
        </w:rPr>
        <w:t xml:space="preserve">the said </w:t>
      </w:r>
      <w:bookmarkStart w:id="0" w:name="_GoBack"/>
      <w:bookmarkEnd w:id="0"/>
      <w:r w:rsidR="001F4D8D">
        <w:rPr>
          <w:rFonts w:ascii="Times New Roman" w:hAnsi="Times New Roman" w:cs="Times New Roman"/>
          <w:sz w:val="24"/>
          <w:szCs w:val="24"/>
        </w:rPr>
        <w:t>price</w:t>
      </w:r>
      <w:r w:rsidR="00E80F05" w:rsidRPr="00E80F05">
        <w:rPr>
          <w:rFonts w:ascii="Times New Roman" w:hAnsi="Times New Roman" w:cs="Times New Roman"/>
          <w:sz w:val="24"/>
          <w:szCs w:val="24"/>
        </w:rPr>
        <w:t xml:space="preserve"> is </w:t>
      </w:r>
      <w:r w:rsidR="00770C45" w:rsidRPr="00770C45">
        <w:rPr>
          <w:rFonts w:ascii="Times New Roman" w:hAnsi="Times New Roman" w:cs="Times New Roman"/>
          <w:sz w:val="24"/>
          <w:szCs w:val="24"/>
        </w:rPr>
        <w:t>settlement price of the previous trading day prior to the transferring application day of the first-nearby crude oil futures contract</w:t>
      </w:r>
      <w:r w:rsidR="00E80F05">
        <w:rPr>
          <w:rFonts w:ascii="Times New Roman" w:hAnsi="Times New Roman" w:cs="Times New Roman"/>
          <w:sz w:val="24"/>
          <w:szCs w:val="24"/>
        </w:rPr>
        <w:t xml:space="preserve">. </w:t>
      </w:r>
      <w:r w:rsidR="00E80F05" w:rsidRPr="00780DC6">
        <w:rPr>
          <w:rFonts w:ascii="Times New Roman" w:hAnsi="Times New Roman" w:cs="Times New Roman"/>
          <w:sz w:val="24"/>
          <w:szCs w:val="24"/>
        </w:rPr>
        <w:t>The calculation formula rises from the guide to the rules.</w:t>
      </w:r>
    </w:p>
    <w:p w:rsidR="00D92406" w:rsidRPr="002772E3" w:rsidRDefault="002772E3" w:rsidP="002772E3">
      <w:pPr>
        <w:rPr>
          <w:rFonts w:ascii="Times New Roman" w:hAnsi="Times New Roman" w:cs="Times New Roman" w:hint="eastAsia"/>
          <w:sz w:val="24"/>
          <w:szCs w:val="24"/>
        </w:rPr>
      </w:pPr>
      <w:r w:rsidRPr="00780DC6">
        <w:rPr>
          <w:rFonts w:ascii="Times New Roman" w:hAnsi="Times New Roman" w:cs="Times New Roman"/>
          <w:sz w:val="24"/>
          <w:szCs w:val="24"/>
        </w:rPr>
        <w:t>Fourth</w:t>
      </w:r>
      <w:r>
        <w:rPr>
          <w:rFonts w:ascii="Times New Roman" w:hAnsi="Times New Roman" w:cs="Times New Roman"/>
          <w:sz w:val="24"/>
          <w:szCs w:val="24"/>
        </w:rPr>
        <w:t>ly</w:t>
      </w:r>
      <w:r w:rsidRPr="00780DC6">
        <w:rPr>
          <w:rFonts w:ascii="Times New Roman" w:hAnsi="Times New Roman" w:cs="Times New Roman"/>
          <w:sz w:val="24"/>
          <w:szCs w:val="24"/>
        </w:rPr>
        <w:t>, adjust</w:t>
      </w:r>
      <w:r>
        <w:rPr>
          <w:rFonts w:ascii="Times New Roman" w:hAnsi="Times New Roman" w:cs="Times New Roman"/>
          <w:sz w:val="24"/>
          <w:szCs w:val="24"/>
        </w:rPr>
        <w:t>ing</w:t>
      </w:r>
      <w:r w:rsidRPr="00780DC6">
        <w:rPr>
          <w:rFonts w:ascii="Times New Roman" w:hAnsi="Times New Roman" w:cs="Times New Roman"/>
          <w:sz w:val="24"/>
          <w:szCs w:val="24"/>
        </w:rPr>
        <w:t xml:space="preserve"> the notification time for delivery default according to actual circumstances. </w:t>
      </w:r>
      <w:r>
        <w:rPr>
          <w:rFonts w:ascii="Times New Roman" w:hAnsi="Times New Roman" w:cs="Times New Roman"/>
          <w:sz w:val="24"/>
          <w:szCs w:val="24"/>
        </w:rPr>
        <w:t>When</w:t>
      </w:r>
      <w:r w:rsidRPr="00780DC6">
        <w:rPr>
          <w:rFonts w:ascii="Times New Roman" w:hAnsi="Times New Roman" w:cs="Times New Roman"/>
          <w:sz w:val="24"/>
          <w:szCs w:val="24"/>
        </w:rPr>
        <w:t xml:space="preserve"> </w:t>
      </w:r>
      <w:r>
        <w:rPr>
          <w:rFonts w:ascii="Times New Roman" w:hAnsi="Times New Roman" w:cs="Times New Roman"/>
          <w:sz w:val="24"/>
          <w:szCs w:val="24"/>
        </w:rPr>
        <w:t>a delivery default occurs, the Exchange</w:t>
      </w:r>
      <w:r w:rsidRPr="00780DC6">
        <w:rPr>
          <w:rFonts w:ascii="Times New Roman" w:hAnsi="Times New Roman" w:cs="Times New Roman"/>
          <w:sz w:val="24"/>
          <w:szCs w:val="24"/>
        </w:rPr>
        <w:t xml:space="preserve"> notifies the defaulting party and the </w:t>
      </w:r>
      <w:r>
        <w:rPr>
          <w:rFonts w:ascii="Times New Roman" w:hAnsi="Times New Roman" w:cs="Times New Roman"/>
          <w:sz w:val="24"/>
          <w:szCs w:val="24"/>
        </w:rPr>
        <w:t>non-</w:t>
      </w:r>
      <w:r w:rsidRPr="00C91748">
        <w:rPr>
          <w:rFonts w:ascii="Times New Roman" w:hAnsi="Times New Roman" w:cs="Times New Roman"/>
          <w:sz w:val="24"/>
          <w:szCs w:val="24"/>
        </w:rPr>
        <w:t>defaulting</w:t>
      </w:r>
      <w:r w:rsidRPr="00780DC6">
        <w:rPr>
          <w:rFonts w:ascii="Times New Roman" w:hAnsi="Times New Roman" w:cs="Times New Roman"/>
          <w:sz w:val="24"/>
          <w:szCs w:val="24"/>
        </w:rPr>
        <w:t xml:space="preserve"> party before 16:30 on the next trading day after the default.</w:t>
      </w:r>
    </w:p>
    <w:sectPr w:rsidR="00D92406" w:rsidRPr="002772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69A" w:rsidRDefault="0040169A" w:rsidP="00863980">
      <w:r>
        <w:separator/>
      </w:r>
    </w:p>
  </w:endnote>
  <w:endnote w:type="continuationSeparator" w:id="0">
    <w:p w:rsidR="0040169A" w:rsidRDefault="0040169A" w:rsidP="0086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69A" w:rsidRDefault="0040169A" w:rsidP="00863980">
      <w:r>
        <w:separator/>
      </w:r>
    </w:p>
  </w:footnote>
  <w:footnote w:type="continuationSeparator" w:id="0">
    <w:p w:rsidR="0040169A" w:rsidRDefault="0040169A" w:rsidP="00863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AAE"/>
    <w:rsid w:val="00043ADD"/>
    <w:rsid w:val="000922F4"/>
    <w:rsid w:val="000C6065"/>
    <w:rsid w:val="001E03B9"/>
    <w:rsid w:val="001E7A51"/>
    <w:rsid w:val="001F4D8D"/>
    <w:rsid w:val="00213311"/>
    <w:rsid w:val="002772E3"/>
    <w:rsid w:val="002C29DD"/>
    <w:rsid w:val="002E389E"/>
    <w:rsid w:val="00357DFE"/>
    <w:rsid w:val="003D09C2"/>
    <w:rsid w:val="0040169A"/>
    <w:rsid w:val="00492937"/>
    <w:rsid w:val="00627863"/>
    <w:rsid w:val="00635231"/>
    <w:rsid w:val="006519E1"/>
    <w:rsid w:val="006D1532"/>
    <w:rsid w:val="00770C45"/>
    <w:rsid w:val="00780DC6"/>
    <w:rsid w:val="007C310A"/>
    <w:rsid w:val="00863980"/>
    <w:rsid w:val="008908A8"/>
    <w:rsid w:val="008F7B5D"/>
    <w:rsid w:val="00925B83"/>
    <w:rsid w:val="009306A4"/>
    <w:rsid w:val="00AC3AAE"/>
    <w:rsid w:val="00AC403D"/>
    <w:rsid w:val="00B30F6F"/>
    <w:rsid w:val="00C01EF5"/>
    <w:rsid w:val="00C14FF0"/>
    <w:rsid w:val="00D266D3"/>
    <w:rsid w:val="00D82669"/>
    <w:rsid w:val="00D92406"/>
    <w:rsid w:val="00DF6879"/>
    <w:rsid w:val="00E80F05"/>
    <w:rsid w:val="00E81016"/>
    <w:rsid w:val="00E93AC3"/>
    <w:rsid w:val="00EB3F8E"/>
    <w:rsid w:val="00F87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DF5DCD-7BFA-4F4F-90F5-22396329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9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3980"/>
    <w:rPr>
      <w:sz w:val="18"/>
      <w:szCs w:val="18"/>
    </w:rPr>
  </w:style>
  <w:style w:type="paragraph" w:styleId="a4">
    <w:name w:val="footer"/>
    <w:basedOn w:val="a"/>
    <w:link w:val="Char0"/>
    <w:uiPriority w:val="99"/>
    <w:unhideWhenUsed/>
    <w:rsid w:val="00863980"/>
    <w:pPr>
      <w:tabs>
        <w:tab w:val="center" w:pos="4153"/>
        <w:tab w:val="right" w:pos="8306"/>
      </w:tabs>
      <w:snapToGrid w:val="0"/>
      <w:jc w:val="left"/>
    </w:pPr>
    <w:rPr>
      <w:sz w:val="18"/>
      <w:szCs w:val="18"/>
    </w:rPr>
  </w:style>
  <w:style w:type="character" w:customStyle="1" w:styleId="Char0">
    <w:name w:val="页脚 Char"/>
    <w:basedOn w:val="a0"/>
    <w:link w:val="a4"/>
    <w:uiPriority w:val="99"/>
    <w:rsid w:val="00863980"/>
    <w:rPr>
      <w:sz w:val="18"/>
      <w:szCs w:val="18"/>
    </w:rPr>
  </w:style>
  <w:style w:type="paragraph" w:styleId="a5">
    <w:name w:val="Balloon Text"/>
    <w:basedOn w:val="a"/>
    <w:link w:val="Char1"/>
    <w:uiPriority w:val="99"/>
    <w:semiHidden/>
    <w:unhideWhenUsed/>
    <w:rsid w:val="009306A4"/>
    <w:rPr>
      <w:sz w:val="18"/>
      <w:szCs w:val="18"/>
    </w:rPr>
  </w:style>
  <w:style w:type="character" w:customStyle="1" w:styleId="Char1">
    <w:name w:val="批注框文本 Char"/>
    <w:basedOn w:val="a0"/>
    <w:link w:val="a5"/>
    <w:uiPriority w:val="99"/>
    <w:semiHidden/>
    <w:rsid w:val="009306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F0D73-9E27-4AD0-8DB6-D446DAE1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Pages>
  <Words>1017</Words>
  <Characters>5802</Characters>
  <Application>Microsoft Office Word</Application>
  <DocSecurity>0</DocSecurity>
  <Lines>48</Lines>
  <Paragraphs>13</Paragraphs>
  <ScaleCrop>false</ScaleCrop>
  <Company>SHFE</Company>
  <LinksUpToDate>false</LinksUpToDate>
  <CharactersWithSpaces>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张玲娟</dc:creator>
  <cp:keywords/>
  <dc:description/>
  <cp:lastModifiedBy>游文琦</cp:lastModifiedBy>
  <cp:revision>13</cp:revision>
  <cp:lastPrinted>2019-03-22T08:40:00Z</cp:lastPrinted>
  <dcterms:created xsi:type="dcterms:W3CDTF">2019-03-22T06:19:00Z</dcterms:created>
  <dcterms:modified xsi:type="dcterms:W3CDTF">2019-04-01T02:40:00Z</dcterms:modified>
</cp:coreProperties>
</file>