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6B" w:rsidRPr="00977D0F" w:rsidRDefault="004D326B" w:rsidP="004D326B">
      <w:pPr>
        <w:rPr>
          <w:rFonts w:ascii="Times New Roman" w:eastAsia="华文中宋" w:hAnsi="Times New Roman" w:cs="Times New Roman"/>
          <w:b/>
          <w:sz w:val="42"/>
          <w:szCs w:val="42"/>
        </w:rPr>
      </w:pPr>
      <w:bookmarkStart w:id="0" w:name="_GoBack"/>
      <w:r w:rsidRPr="00977D0F">
        <w:rPr>
          <w:rFonts w:ascii="Times New Roman" w:eastAsia="华文中宋" w:hAnsi="Times New Roman" w:cs="Times New Roman"/>
          <w:b/>
          <w:sz w:val="42"/>
          <w:szCs w:val="42"/>
        </w:rPr>
        <w:t>Attachment</w:t>
      </w:r>
    </w:p>
    <w:bookmarkEnd w:id="0"/>
    <w:p w:rsidR="004D326B" w:rsidRPr="00977D0F" w:rsidRDefault="004D326B" w:rsidP="004D326B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</w:p>
    <w:p w:rsidR="004D326B" w:rsidRPr="00977D0F" w:rsidRDefault="004D326B" w:rsidP="004D326B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  <w:r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 xml:space="preserve">The Guide for the Second Test of TAS </w:t>
      </w:r>
      <w:r>
        <w:rPr>
          <w:rFonts w:ascii="Times New Roman" w:eastAsia="方正大标宋简体" w:hAnsi="Times New Roman" w:cs="Times New Roman" w:hint="eastAsia"/>
          <w:b/>
          <w:kern w:val="36"/>
          <w:sz w:val="42"/>
          <w:szCs w:val="42"/>
        </w:rPr>
        <w:t>on</w:t>
      </w:r>
      <w:r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 xml:space="preserve"> Crude Oil Futures</w:t>
      </w:r>
    </w:p>
    <w:p w:rsidR="004D326B" w:rsidRPr="000F5FEC" w:rsidRDefault="004D326B" w:rsidP="004D326B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 xml:space="preserve">Parameters for 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>TAS on Crude Oil Fut</w:t>
      </w: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ures Test</w:t>
      </w:r>
    </w:p>
    <w:tbl>
      <w:tblPr>
        <w:tblW w:w="7125" w:type="dxa"/>
        <w:jc w:val="center"/>
        <w:tblLook w:val="00A0" w:firstRow="1" w:lastRow="0" w:firstColumn="1" w:lastColumn="0" w:noHBand="0" w:noVBand="0"/>
      </w:tblPr>
      <w:tblGrid>
        <w:gridCol w:w="3480"/>
        <w:gridCol w:w="3645"/>
      </w:tblGrid>
      <w:tr w:rsidR="004D326B" w:rsidRPr="00977D0F" w:rsidTr="00034203">
        <w:trPr>
          <w:trHeight w:val="497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0F5FEC" w:rsidRDefault="004D326B" w:rsidP="000342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5FE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Item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0F5FEC" w:rsidRDefault="004D326B" w:rsidP="000342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5FE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Parameter</w:t>
            </w:r>
          </w:p>
        </w:tc>
      </w:tr>
      <w:tr w:rsidR="004D326B" w:rsidRPr="00977D0F" w:rsidTr="00034203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3C44D4" w:rsidRDefault="004D326B" w:rsidP="0003420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TAS Symbol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3C44D4" w:rsidRDefault="004D326B" w:rsidP="0003420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sc201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TAS</w:t>
            </w:r>
          </w:p>
        </w:tc>
      </w:tr>
      <w:tr w:rsidR="004D326B" w:rsidRPr="00977D0F" w:rsidTr="00034203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3C44D4" w:rsidRDefault="004D326B" w:rsidP="0003420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Underlying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utures Contract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3C44D4" w:rsidRDefault="004D326B" w:rsidP="0003420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The first two futures contracts listed</w:t>
            </w:r>
          </w:p>
        </w:tc>
      </w:tr>
      <w:tr w:rsidR="004D326B" w:rsidRPr="00977D0F" w:rsidTr="00034203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3C44D4" w:rsidRDefault="004D326B" w:rsidP="0003420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Contract Size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3C44D4" w:rsidRDefault="004D326B" w:rsidP="0003420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Same as the underlying futures contract (1000 barrels per lot)</w:t>
            </w:r>
          </w:p>
        </w:tc>
      </w:tr>
      <w:tr w:rsidR="004D326B" w:rsidRPr="00977D0F" w:rsidTr="00034203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3C44D4" w:rsidRDefault="004D326B" w:rsidP="00034203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  <w:szCs w:val="22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Price Quotation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3C44D4" w:rsidRDefault="004D326B" w:rsidP="0003420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Same as the underlying futures contract ((RMB) Yuan per barrel)</w:t>
            </w:r>
          </w:p>
        </w:tc>
      </w:tr>
      <w:tr w:rsidR="004D326B" w:rsidRPr="00977D0F" w:rsidTr="00034203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3C44D4" w:rsidRDefault="004D326B" w:rsidP="0003420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DD25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TAS Price Limit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3C44D4" w:rsidRDefault="004D326B" w:rsidP="0003420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4D326B" w:rsidRPr="00977D0F" w:rsidTr="00034203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3C44D4" w:rsidRDefault="004D326B" w:rsidP="0003420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Last Trading Day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3C44D4" w:rsidRDefault="004D326B" w:rsidP="0003420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The 8th trading day before the last trading day of the underlying futures contract (last </w:t>
            </w:r>
            <w:r>
              <w:rPr>
                <w:rFonts w:ascii="Times New Roman" w:hAnsi="Times New Roman" w:cs="Times New Roman" w:hint="eastAsia"/>
                <w:sz w:val="22"/>
                <w:szCs w:val="22"/>
                <w:shd w:val="clear" w:color="auto" w:fill="FFFFFF"/>
              </w:rPr>
              <w:t xml:space="preserve">day to close 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position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for individual investors)</w:t>
            </w:r>
          </w:p>
        </w:tc>
      </w:tr>
      <w:tr w:rsidR="004D326B" w:rsidRPr="00977D0F" w:rsidTr="00034203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3C44D4" w:rsidRDefault="004D326B" w:rsidP="0003420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Minimum Trading Margin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3C44D4" w:rsidRDefault="004D326B" w:rsidP="0003420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Same as the underlying futures contract</w:t>
            </w:r>
          </w:p>
        </w:tc>
      </w:tr>
      <w:tr w:rsidR="004D326B" w:rsidRPr="00977D0F" w:rsidTr="00034203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3C44D4" w:rsidRDefault="004D326B" w:rsidP="0003420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Transaction Fee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3C44D4" w:rsidRDefault="004D326B" w:rsidP="0003420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 Yuan/lot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transaction fee for closing out the position opened on the same day is 0 Yuan/lot</w:t>
            </w:r>
          </w:p>
        </w:tc>
      </w:tr>
      <w:tr w:rsidR="004D326B" w:rsidRPr="00977D0F" w:rsidTr="00034203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Pr="003C44D4" w:rsidRDefault="004D326B" w:rsidP="00034203">
            <w:pPr>
              <w:spacing w:line="450" w:lineRule="atLeas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ixed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rice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Q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uotation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imits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26B" w:rsidRDefault="004D326B" w:rsidP="00034203">
            <w:pPr>
              <w:spacing w:line="450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imum order: 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lot</w:t>
            </w:r>
          </w:p>
          <w:p w:rsidR="004D326B" w:rsidRPr="00F23762" w:rsidRDefault="004D326B" w:rsidP="00034203">
            <w:pPr>
              <w:spacing w:line="450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ax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imum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order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500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lots</w:t>
            </w:r>
          </w:p>
        </w:tc>
      </w:tr>
    </w:tbl>
    <w:p w:rsidR="004D326B" w:rsidRPr="00977D0F" w:rsidRDefault="004D326B" w:rsidP="004D326B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Test Schedule</w:t>
      </w:r>
    </w:p>
    <w:p w:rsidR="004D326B" w:rsidRDefault="004D326B" w:rsidP="004D326B">
      <w:pPr>
        <w:widowControl/>
        <w:spacing w:line="600" w:lineRule="exact"/>
        <w:ind w:firstLineChars="200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E204FA">
        <w:rPr>
          <w:rFonts w:ascii="Times New Roman" w:eastAsia="方正仿宋简体" w:hAnsi="Times New Roman" w:cs="Times New Roman"/>
          <w:sz w:val="30"/>
          <w:szCs w:val="30"/>
        </w:rPr>
        <w:t>T</w:t>
      </w:r>
      <w:r w:rsidRPr="00E204FA">
        <w:rPr>
          <w:rFonts w:ascii="Times New Roman" w:eastAsia="Arial Unicode MS" w:hAnsi="Times New Roman" w:cs="Times New Roman"/>
          <w:sz w:val="30"/>
          <w:szCs w:val="30"/>
        </w:rPr>
        <w:t xml:space="preserve">he test schedule for </w:t>
      </w:r>
      <w:r>
        <w:rPr>
          <w:rFonts w:ascii="Times New Roman" w:eastAsia="Arial Unicode MS" w:hAnsi="Times New Roman" w:cs="Times New Roman"/>
          <w:sz w:val="30"/>
          <w:szCs w:val="30"/>
        </w:rPr>
        <w:t>S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e</w:t>
      </w:r>
      <w:r>
        <w:rPr>
          <w:rFonts w:ascii="Times New Roman" w:eastAsia="Arial Unicode MS" w:hAnsi="Times New Roman" w:cs="Times New Roman"/>
          <w:sz w:val="30"/>
          <w:szCs w:val="30"/>
        </w:rPr>
        <w:t>ptember 19</w:t>
      </w:r>
      <w:r w:rsidRPr="00E204FA">
        <w:rPr>
          <w:rFonts w:ascii="Times New Roman" w:eastAsia="Arial Unicode MS" w:hAnsi="Times New Roman" w:cs="Times New Roman"/>
          <w:sz w:val="30"/>
          <w:szCs w:val="30"/>
        </w:rPr>
        <w:t>, 2020 (Saturday)</w:t>
      </w:r>
    </w:p>
    <w:tbl>
      <w:tblPr>
        <w:tblW w:w="7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2062"/>
        <w:gridCol w:w="3467"/>
      </w:tblGrid>
      <w:tr w:rsidR="004D326B" w:rsidRPr="00C42F97" w:rsidTr="00034203">
        <w:trPr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D326B" w:rsidRPr="00C42F97" w:rsidRDefault="004D326B" w:rsidP="00034203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C42F9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D326B" w:rsidRPr="00C42F97" w:rsidRDefault="004D326B" w:rsidP="00034203">
            <w:pPr>
              <w:spacing w:line="360" w:lineRule="exact"/>
              <w:ind w:firstLineChars="3" w:firstLine="8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C42F9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D326B" w:rsidRPr="00C42F97" w:rsidTr="00034203">
        <w:trPr>
          <w:jc w:val="center"/>
        </w:trPr>
        <w:tc>
          <w:tcPr>
            <w:tcW w:w="2187" w:type="dxa"/>
          </w:tcPr>
          <w:p w:rsidR="004D326B" w:rsidRPr="00C42F97" w:rsidRDefault="004D326B" w:rsidP="0003420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08:55:00</w:t>
            </w:r>
          </w:p>
        </w:tc>
        <w:tc>
          <w:tcPr>
            <w:tcW w:w="2062" w:type="dxa"/>
            <w:vMerge w:val="restart"/>
            <w:vAlign w:val="center"/>
          </w:tcPr>
          <w:p w:rsidR="004D326B" w:rsidRPr="00DD2511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Simulate night tra</w:t>
            </w:r>
            <w:r w:rsidRPr="00DD2511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ding</w:t>
            </w:r>
            <w: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 xml:space="preserve"> sessions</w:t>
            </w:r>
          </w:p>
          <w:p w:rsidR="004D326B" w:rsidRPr="00C42F97" w:rsidRDefault="004D326B" w:rsidP="00034203">
            <w:pPr>
              <w:spacing w:line="360" w:lineRule="exact"/>
              <w:ind w:left="240" w:hangingChars="100" w:hanging="24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D2511">
              <w:rPr>
                <w:rFonts w:ascii="Times New Roman" w:eastAsia="方正仿宋简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o</w:t>
            </w:r>
            <w:r w:rsidRPr="00B822BC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TAS trading in the central auction and the night trading </w:t>
            </w:r>
            <w:r w:rsidRPr="00B822BC">
              <w:rPr>
                <w:rFonts w:ascii="Times New Roman" w:eastAsia="方正仿宋简体" w:hAnsi="Times New Roman" w:cs="Times New Roman"/>
                <w:sz w:val="24"/>
                <w:szCs w:val="24"/>
              </w:rPr>
              <w:lastRenderedPageBreak/>
              <w:t>sector on the first trading day.</w:t>
            </w:r>
            <w:r w:rsidRPr="00DD2511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467" w:type="dxa"/>
            <w:vAlign w:val="center"/>
          </w:tcPr>
          <w:p w:rsidR="004D326B" w:rsidRPr="00C42F97" w:rsidRDefault="004D326B" w:rsidP="00034203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The beginning of central auction</w:t>
            </w:r>
          </w:p>
        </w:tc>
      </w:tr>
      <w:tr w:rsidR="004D326B" w:rsidRPr="00C42F97" w:rsidTr="00034203">
        <w:trPr>
          <w:jc w:val="center"/>
        </w:trPr>
        <w:tc>
          <w:tcPr>
            <w:tcW w:w="2187" w:type="dxa"/>
          </w:tcPr>
          <w:p w:rsidR="004D326B" w:rsidRPr="00C42F97" w:rsidRDefault="004D326B" w:rsidP="0003420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08:59:00</w:t>
            </w:r>
          </w:p>
        </w:tc>
        <w:tc>
          <w:tcPr>
            <w:tcW w:w="2062" w:type="dxa"/>
            <w:vMerge/>
          </w:tcPr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4D326B" w:rsidRPr="00C42F97" w:rsidRDefault="004D326B" w:rsidP="00034203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Matching of central auction</w:t>
            </w:r>
          </w:p>
        </w:tc>
      </w:tr>
      <w:tr w:rsidR="004D326B" w:rsidRPr="00C42F97" w:rsidTr="00034203">
        <w:trPr>
          <w:jc w:val="center"/>
        </w:trPr>
        <w:tc>
          <w:tcPr>
            <w:tcW w:w="2187" w:type="dxa"/>
          </w:tcPr>
          <w:p w:rsidR="004D326B" w:rsidRPr="00C42F97" w:rsidRDefault="004D326B" w:rsidP="0003420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09:00:00</w:t>
            </w:r>
          </w:p>
        </w:tc>
        <w:tc>
          <w:tcPr>
            <w:tcW w:w="2062" w:type="dxa"/>
            <w:vMerge/>
          </w:tcPr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4D326B" w:rsidRPr="00C42F97" w:rsidRDefault="004D326B" w:rsidP="00034203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4D326B" w:rsidRPr="00C42F97" w:rsidTr="00034203">
        <w:trPr>
          <w:jc w:val="center"/>
        </w:trPr>
        <w:tc>
          <w:tcPr>
            <w:tcW w:w="2187" w:type="dxa"/>
          </w:tcPr>
          <w:p w:rsidR="004D326B" w:rsidRPr="00C42F97" w:rsidRDefault="004D326B" w:rsidP="0003420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09: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2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2062" w:type="dxa"/>
            <w:vMerge/>
          </w:tcPr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Continuous trading pause</w:t>
            </w:r>
          </w:p>
        </w:tc>
      </w:tr>
      <w:tr w:rsidR="004D326B" w:rsidRPr="00C42F97" w:rsidTr="00034203">
        <w:trPr>
          <w:jc w:val="center"/>
        </w:trPr>
        <w:tc>
          <w:tcPr>
            <w:tcW w:w="2187" w:type="dxa"/>
          </w:tcPr>
          <w:p w:rsidR="004D326B" w:rsidRPr="00C42F97" w:rsidRDefault="004D326B" w:rsidP="0003420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09:3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2062" w:type="dxa"/>
            <w:vMerge w:val="restart"/>
          </w:tcPr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Simulate day trading</w:t>
            </w:r>
            <w: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 xml:space="preserve"> sessions</w:t>
            </w:r>
          </w:p>
          <w:p w:rsidR="004D326B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(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09: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3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4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30 Including TAS trading</w:t>
            </w:r>
          </w:p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14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4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5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No TAS trading)</w:t>
            </w:r>
          </w:p>
        </w:tc>
        <w:tc>
          <w:tcPr>
            <w:tcW w:w="3467" w:type="dxa"/>
          </w:tcPr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4D326B" w:rsidRPr="00C42F97" w:rsidTr="00034203">
        <w:trPr>
          <w:jc w:val="center"/>
        </w:trPr>
        <w:tc>
          <w:tcPr>
            <w:tcW w:w="2187" w:type="dxa"/>
          </w:tcPr>
          <w:p w:rsidR="004D326B" w:rsidRPr="00C42F97" w:rsidRDefault="004D326B" w:rsidP="0003420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14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3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2062" w:type="dxa"/>
            <w:vMerge/>
          </w:tcPr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4D326B" w:rsidRPr="00C42F97" w:rsidRDefault="004D326B" w:rsidP="00034203">
            <w:pPr>
              <w:spacing w:line="360" w:lineRule="exact"/>
              <w:ind w:left="120" w:hangingChars="50" w:hanging="12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Continuous trading pause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，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TAS trading close.</w:t>
            </w:r>
          </w:p>
        </w:tc>
      </w:tr>
      <w:tr w:rsidR="004D326B" w:rsidRPr="00C42F97" w:rsidTr="00034203">
        <w:trPr>
          <w:jc w:val="center"/>
        </w:trPr>
        <w:tc>
          <w:tcPr>
            <w:tcW w:w="2187" w:type="dxa"/>
          </w:tcPr>
          <w:p w:rsidR="004D326B" w:rsidRPr="00C42F97" w:rsidRDefault="004D326B" w:rsidP="0003420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14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4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2062" w:type="dxa"/>
            <w:vMerge/>
          </w:tcPr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4D326B" w:rsidRPr="00C42F97" w:rsidTr="00034203">
        <w:trPr>
          <w:jc w:val="center"/>
        </w:trPr>
        <w:tc>
          <w:tcPr>
            <w:tcW w:w="2187" w:type="dxa"/>
          </w:tcPr>
          <w:p w:rsidR="004D326B" w:rsidRPr="00C42F97" w:rsidRDefault="004D326B" w:rsidP="0003420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15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2062" w:type="dxa"/>
            <w:vMerge/>
          </w:tcPr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M</w:t>
            </w: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arket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close</w:t>
            </w:r>
          </w:p>
        </w:tc>
      </w:tr>
      <w:tr w:rsidR="004D326B" w:rsidRPr="00C42F97" w:rsidTr="00034203">
        <w:trPr>
          <w:jc w:val="center"/>
        </w:trPr>
        <w:tc>
          <w:tcPr>
            <w:tcW w:w="2187" w:type="dxa"/>
          </w:tcPr>
          <w:p w:rsidR="004D326B" w:rsidRPr="00C42F97" w:rsidRDefault="004D326B" w:rsidP="0003420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15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00-16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2" w:type="dxa"/>
            <w:vMerge/>
          </w:tcPr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INE settlement</w:t>
            </w:r>
          </w:p>
        </w:tc>
      </w:tr>
      <w:tr w:rsidR="004D326B" w:rsidRPr="00C42F97" w:rsidTr="00034203">
        <w:trPr>
          <w:jc w:val="center"/>
        </w:trPr>
        <w:tc>
          <w:tcPr>
            <w:tcW w:w="2187" w:type="dxa"/>
          </w:tcPr>
          <w:p w:rsidR="004D326B" w:rsidRPr="00C42F97" w:rsidRDefault="004D326B" w:rsidP="0003420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062" w:type="dxa"/>
            <w:vMerge/>
          </w:tcPr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Members settlement</w:t>
            </w:r>
            <w:r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download settlement data and check settlement results</w:t>
            </w:r>
          </w:p>
        </w:tc>
      </w:tr>
      <w:tr w:rsidR="004D326B" w:rsidRPr="00C42F97" w:rsidTr="00034203">
        <w:trPr>
          <w:jc w:val="center"/>
        </w:trPr>
        <w:tc>
          <w:tcPr>
            <w:tcW w:w="2187" w:type="dxa"/>
            <w:tcBorders>
              <w:bottom w:val="single" w:sz="4" w:space="0" w:color="auto"/>
            </w:tcBorders>
          </w:tcPr>
          <w:p w:rsidR="004D326B" w:rsidRPr="00C42F97" w:rsidRDefault="004D326B" w:rsidP="00034203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Before 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18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62" w:type="dxa"/>
            <w:vMerge/>
            <w:tcBorders>
              <w:bottom w:val="single" w:sz="4" w:space="0" w:color="auto"/>
            </w:tcBorders>
          </w:tcPr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4D326B" w:rsidRPr="00C42F97" w:rsidRDefault="004D326B" w:rsidP="00034203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Members submit data to CFMMC</w:t>
            </w:r>
          </w:p>
        </w:tc>
      </w:tr>
    </w:tbl>
    <w:p w:rsidR="004D326B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 w:hint="eastAsia"/>
          <w:sz w:val="30"/>
          <w:szCs w:val="30"/>
        </w:rPr>
        <w:t>T</w:t>
      </w:r>
      <w:r>
        <w:rPr>
          <w:rFonts w:ascii="Times New Roman" w:eastAsia="Arial Unicode MS" w:hAnsi="Times New Roman" w:cs="Times New Roman"/>
          <w:sz w:val="30"/>
          <w:szCs w:val="30"/>
        </w:rPr>
        <w:t>he test on September 19, 2020 (Saturday) simulates the trading and settlement of September 18, 2020 (Friday) using the settlement</w:t>
      </w:r>
      <w:r w:rsidRPr="00A90E6B">
        <w:rPr>
          <w:rFonts w:ascii="Times New Roman" w:eastAsia="Arial Unicode MS" w:hAnsi="Times New Roman" w:cs="Times New Roman"/>
          <w:sz w:val="30"/>
          <w:szCs w:val="30"/>
        </w:rPr>
        <w:t xml:space="preserve"> data of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September 17 (Thursday).</w:t>
      </w:r>
    </w:p>
    <w:p w:rsidR="004D326B" w:rsidRPr="00AC5531" w:rsidRDefault="004D326B" w:rsidP="004D326B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AC5531">
        <w:rPr>
          <w:rFonts w:ascii="Times New Roman" w:eastAsia="方正仿宋简体" w:hAnsi="Times New Roman" w:cs="Times New Roman"/>
          <w:b/>
          <w:sz w:val="30"/>
          <w:szCs w:val="30"/>
        </w:rPr>
        <w:t>Application for Hedge limits</w:t>
      </w:r>
    </w:p>
    <w:p w:rsidR="004D326B" w:rsidRPr="00723560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5207A2">
        <w:rPr>
          <w:rFonts w:ascii="Times New Roman" w:eastAsia="Arial Unicode MS" w:hAnsi="Times New Roman" w:cs="Times New Roman" w:hint="eastAsia"/>
          <w:sz w:val="30"/>
          <w:szCs w:val="30"/>
        </w:rPr>
        <w:t>T</w:t>
      </w:r>
      <w:r w:rsidRPr="005207A2">
        <w:rPr>
          <w:rFonts w:ascii="Times New Roman" w:eastAsia="Arial Unicode MS" w:hAnsi="Times New Roman" w:cs="Times New Roman"/>
          <w:sz w:val="30"/>
          <w:szCs w:val="30"/>
        </w:rPr>
        <w:t>he hedge limits for customers could be applied on Member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S</w:t>
      </w:r>
      <w:r w:rsidRPr="005207A2">
        <w:rPr>
          <w:rFonts w:ascii="Times New Roman" w:eastAsia="Arial Unicode MS" w:hAnsi="Times New Roman" w:cs="Times New Roman"/>
          <w:sz w:val="30"/>
          <w:szCs w:val="30"/>
        </w:rPr>
        <w:t xml:space="preserve">ervice Test System on </w:t>
      </w:r>
      <w:r>
        <w:rPr>
          <w:rFonts w:ascii="Times New Roman" w:eastAsia="Arial Unicode MS" w:hAnsi="Times New Roman" w:cs="Times New Roman"/>
          <w:sz w:val="30"/>
          <w:szCs w:val="30"/>
        </w:rPr>
        <w:t>September</w:t>
      </w:r>
      <w:r w:rsidRPr="005207A2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>
        <w:rPr>
          <w:rFonts w:ascii="Times New Roman" w:eastAsia="Arial Unicode MS" w:hAnsi="Times New Roman" w:cs="Times New Roman"/>
          <w:sz w:val="30"/>
          <w:szCs w:val="30"/>
        </w:rPr>
        <w:t>19</w:t>
      </w:r>
      <w:r w:rsidRPr="005207A2">
        <w:rPr>
          <w:rFonts w:ascii="Times New Roman" w:eastAsia="Arial Unicode MS" w:hAnsi="Times New Roman" w:cs="Times New Roman"/>
          <w:sz w:val="30"/>
          <w:szCs w:val="30"/>
        </w:rPr>
        <w:t>, 2020 (Saturday). INE would approve the applications instantly</w:t>
      </w:r>
    </w:p>
    <w:p w:rsidR="004D326B" w:rsidRPr="00977D0F" w:rsidRDefault="004D326B" w:rsidP="004D326B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Communication Parameters</w:t>
      </w:r>
    </w:p>
    <w:p w:rsidR="004D326B" w:rsidRDefault="004D326B" w:rsidP="004D326B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T</w:t>
      </w:r>
      <w:r>
        <w:rPr>
          <w:rFonts w:ascii="Times New Roman" w:eastAsia="方正仿宋简体" w:hAnsi="Times New Roman" w:cs="方正仿宋简体"/>
          <w:sz w:val="30"/>
          <w:szCs w:val="30"/>
        </w:rPr>
        <w:t>rading System</w:t>
      </w:r>
    </w:p>
    <w:p w:rsidR="004D326B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ll members should configure their trading and market data systems with FENS pattern to obtain the IP addresses of trading fronts.</w:t>
      </w:r>
    </w:p>
    <w:p w:rsidR="004D326B" w:rsidRPr="002F7659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F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ENS 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erver IP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 xml:space="preserve"> address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es:</w:t>
      </w:r>
    </w:p>
    <w:p w:rsidR="004D326B" w:rsidRPr="002F7659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1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92.168.12.41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192.168.12.42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192.168.11.31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</w:p>
    <w:p w:rsidR="004D326B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Arial Unicode MS" w:hAnsi="Times New Roman" w:cs="Times New Roman"/>
          <w:sz w:val="30"/>
          <w:szCs w:val="30"/>
        </w:rPr>
        <w:t>192.168.11.32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192.168.16.32.</w:t>
      </w:r>
    </w:p>
    <w:p w:rsidR="004D326B" w:rsidRPr="002F7659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lastRenderedPageBreak/>
        <w:t>To obtain the IP addresses of INE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trading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systems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through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port 4901 for normal connections and 4911 for 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connections; to obtain the IP addresses of market data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systems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through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the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port 4903 for normal connections and 4913 for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connections.</w:t>
      </w:r>
    </w:p>
    <w:p w:rsidR="004D326B" w:rsidRPr="002F7659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I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NE Level 1 market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data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has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subscription number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of 5001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and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is sent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out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twice each second.</w:t>
      </w:r>
    </w:p>
    <w:p w:rsidR="004D326B" w:rsidRPr="002F7659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W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hen dealing with the network security control strategy, all members and market data vendors should open the TCP port 4901, 4911, 4903, 4913, 33005, 44305, 33011, 44311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to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network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segment 192.168.12.*, 192.168.11.*, 192.168.16.* and the TCP port 80, 443, 7002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to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the network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segment 192.168.9.*, 192.168.13.*, 192.168.17.*. Please ensure that the communication of the network segment and the protocol port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mentioned above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is normal.</w:t>
      </w:r>
    </w:p>
    <w:p w:rsidR="004D326B" w:rsidRPr="00C61101" w:rsidRDefault="004D326B" w:rsidP="004D326B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S</w:t>
      </w:r>
      <w:r w:rsidRPr="00C61101">
        <w:rPr>
          <w:rFonts w:ascii="Times New Roman" w:eastAsia="方正仿宋简体" w:hAnsi="Times New Roman" w:cs="方正仿宋简体" w:hint="eastAsia"/>
          <w:sz w:val="30"/>
          <w:szCs w:val="30"/>
        </w:rPr>
        <w:t>econd Generation Market Data Platform</w:t>
      </w:r>
    </w:p>
    <w:p w:rsidR="004D326B" w:rsidRPr="00C61101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>he second generation market data platform will be tested in production environment. Please refer to the announcement about the implementation of the second generation market data platform on INE website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,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 xml:space="preserve"> the link of which is:</w:t>
      </w:r>
    </w:p>
    <w:p w:rsidR="004D326B" w:rsidRPr="00C61101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>ttp://www.ine.com.cn/news/notice/1455.html.</w:t>
      </w:r>
    </w:p>
    <w:p w:rsidR="004D326B" w:rsidRPr="00952008" w:rsidRDefault="004D326B" w:rsidP="004D326B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952008">
        <w:rPr>
          <w:rFonts w:ascii="Times New Roman" w:eastAsia="方正仿宋简体" w:hAnsi="Times New Roman" w:cs="方正仿宋简体"/>
          <w:b/>
          <w:sz w:val="30"/>
          <w:szCs w:val="30"/>
        </w:rPr>
        <w:t>Member Service Test System</w:t>
      </w:r>
    </w:p>
    <w:p w:rsidR="004D326B" w:rsidRPr="00F670B1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lastRenderedPageBreak/>
        <w:t>D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edicated line network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:</w:t>
      </w:r>
    </w:p>
    <w:p w:rsidR="004D326B" w:rsidRPr="00F670B1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ttp://192.168.9.21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4</w:t>
      </w:r>
    </w:p>
    <w:p w:rsidR="004D326B" w:rsidRPr="00F670B1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S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 xml:space="preserve">ecurities and futures 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i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ndustry test network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:</w:t>
      </w:r>
    </w:p>
    <w:p w:rsidR="004D326B" w:rsidRPr="00F670B1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ttp://42.24.1.24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6</w:t>
      </w:r>
    </w:p>
    <w:p w:rsidR="004D326B" w:rsidRPr="00F670B1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he user name and password are the same as the production environment.</w:t>
      </w:r>
    </w:p>
    <w:p w:rsidR="004D326B" w:rsidRPr="00932156" w:rsidRDefault="004D326B" w:rsidP="004D326B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 w:rsidRPr="00932156">
        <w:rPr>
          <w:rFonts w:ascii="Times New Roman" w:eastAsia="方正仿宋简体" w:hAnsi="Times New Roman" w:cs="方正仿宋简体"/>
          <w:sz w:val="30"/>
          <w:szCs w:val="30"/>
        </w:rPr>
        <w:t>S</w:t>
      </w:r>
      <w:r w:rsidRPr="00932156">
        <w:rPr>
          <w:rFonts w:ascii="Times New Roman" w:eastAsia="方正仿宋简体" w:hAnsi="Times New Roman" w:cs="方正仿宋简体" w:hint="eastAsia"/>
          <w:sz w:val="30"/>
          <w:szCs w:val="30"/>
        </w:rPr>
        <w:t xml:space="preserve">ubmit </w:t>
      </w:r>
      <w:r w:rsidRPr="00932156">
        <w:rPr>
          <w:rFonts w:ascii="Times New Roman" w:eastAsia="方正仿宋简体" w:hAnsi="Times New Roman" w:cs="方正仿宋简体"/>
          <w:sz w:val="30"/>
          <w:szCs w:val="30"/>
        </w:rPr>
        <w:t>Post-trade Data to CFMMC</w:t>
      </w:r>
    </w:p>
    <w:p w:rsidR="004D326B" w:rsidRPr="00932156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D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edicated line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network</w:t>
      </w:r>
    </w:p>
    <w:p w:rsidR="004D326B" w:rsidRPr="00932156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IP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 xml:space="preserve">: 15.9.11.45  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Port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9000</w:t>
      </w:r>
    </w:p>
    <w:p w:rsidR="004D326B" w:rsidRPr="00932156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S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 xml:space="preserve">ecurities and futures 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i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ndustry test network</w:t>
      </w:r>
    </w:p>
    <w:p w:rsidR="004D326B" w:rsidRPr="00932156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IP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 xml:space="preserve">: 42.0.2.4  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Port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900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0</w:t>
      </w:r>
    </w:p>
    <w:p w:rsidR="004D326B" w:rsidRPr="00977D0F" w:rsidRDefault="004D326B" w:rsidP="004D326B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he user name and password are the same as the production environmen</w:t>
      </w:r>
      <w:r w:rsidRPr="00977D0F">
        <w:rPr>
          <w:rFonts w:ascii="Times New Roman" w:eastAsia="方正仿宋简体" w:hAnsi="Times New Roman" w:cs="Times New Roman"/>
          <w:sz w:val="30"/>
          <w:szCs w:val="30"/>
        </w:rPr>
        <w:t>t.</w:t>
      </w:r>
    </w:p>
    <w:p w:rsidR="004D326B" w:rsidRPr="00977D0F" w:rsidRDefault="004D326B" w:rsidP="004D326B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Notes</w:t>
      </w:r>
    </w:p>
    <w:p w:rsidR="004D326B" w:rsidRPr="00977D0F" w:rsidRDefault="004D326B" w:rsidP="004D326B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>ll members, overseas intermediaries and data information vendors should do the following work well:</w:t>
      </w:r>
    </w:p>
    <w:p w:rsidR="004D326B" w:rsidRPr="00977D0F" w:rsidRDefault="004D326B" w:rsidP="004D326B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Contact your software suppliers before testing and make a detailed test</w:t>
      </w:r>
      <w:r>
        <w:rPr>
          <w:rFonts w:ascii="Times New Roman" w:eastAsia="方正仿宋简体" w:hAnsi="Times New Roman" w:cs="Times New Roman"/>
          <w:sz w:val="30"/>
          <w:szCs w:val="30"/>
        </w:rPr>
        <w:t>ing</w:t>
      </w:r>
      <w:r w:rsidRPr="00977D0F">
        <w:rPr>
          <w:rFonts w:ascii="Times New Roman" w:eastAsia="方正仿宋简体" w:hAnsi="Times New Roman" w:cs="Times New Roman"/>
          <w:sz w:val="30"/>
          <w:szCs w:val="30"/>
        </w:rPr>
        <w:t xml:space="preserve"> plan. Please check the settlement data carefully after testing.</w:t>
      </w:r>
    </w:p>
    <w:p w:rsidR="004D326B" w:rsidRPr="00977D0F" w:rsidRDefault="004D326B" w:rsidP="004D326B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B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ackup your systems and data before testing, and restore backup after testing to </w:t>
      </w:r>
      <w:r>
        <w:rPr>
          <w:rFonts w:ascii="Times New Roman" w:eastAsia="Arial Unicode MS" w:hAnsi="Times New Roman" w:cs="Times New Roman"/>
          <w:sz w:val="30"/>
          <w:szCs w:val="30"/>
        </w:rPr>
        <w:t>avoid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 affecting the normal business of the next trading day.</w:t>
      </w:r>
    </w:p>
    <w:p w:rsidR="004D326B" w:rsidRPr="006E0EEB" w:rsidRDefault="004D326B" w:rsidP="004D326B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P</w:t>
      </w:r>
      <w:r>
        <w:rPr>
          <w:rFonts w:ascii="Times New Roman" w:eastAsia="Arial Unicode MS" w:hAnsi="Times New Roman" w:cs="Times New Roman"/>
          <w:sz w:val="30"/>
          <w:szCs w:val="30"/>
        </w:rPr>
        <w:t>lease focus on the TAS trading on crude oil futures.</w:t>
      </w:r>
    </w:p>
    <w:p w:rsidR="004D326B" w:rsidRPr="00977D0F" w:rsidRDefault="004D326B" w:rsidP="004D326B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lastRenderedPageBreak/>
        <w:t>A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l</w:t>
      </w:r>
      <w:r>
        <w:rPr>
          <w:rFonts w:ascii="Times New Roman" w:eastAsia="Arial Unicode MS" w:hAnsi="Times New Roman" w:cs="Times New Roman"/>
          <w:sz w:val="30"/>
          <w:szCs w:val="30"/>
        </w:rPr>
        <w:t>l trading seats that will be involved in TAS transactions should be tested.</w:t>
      </w:r>
    </w:p>
    <w:p w:rsidR="004D326B" w:rsidRPr="00977D0F" w:rsidRDefault="004D326B" w:rsidP="004D326B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>ll members, overseas intermediaries and data information vendors should isolate the test data well so as not to affect the real data.</w:t>
      </w:r>
    </w:p>
    <w:p w:rsidR="004D326B" w:rsidRPr="00977D0F" w:rsidRDefault="004D326B" w:rsidP="004D326B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Contract information</w:t>
      </w:r>
    </w:p>
    <w:p w:rsidR="004D326B" w:rsidRDefault="004D326B" w:rsidP="004D326B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IT Operations Department:</w:t>
      </w:r>
    </w:p>
    <w:p w:rsidR="004D326B" w:rsidRPr="00E310CD" w:rsidRDefault="004D326B" w:rsidP="004D326B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>Phone: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021-68400802</w:t>
      </w:r>
    </w:p>
    <w:p w:rsidR="004D326B" w:rsidRPr="00E310CD" w:rsidRDefault="004D326B" w:rsidP="004D326B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 xml:space="preserve">E-mail: </w:t>
      </w:r>
      <w:hyperlink r:id="rId5" w:history="1">
        <w:r w:rsidRPr="00E310CD">
          <w:rPr>
            <w:rFonts w:ascii="Times New Roman" w:eastAsia="Arial Unicode MS" w:hAnsi="Times New Roman" w:cs="Times New Roman"/>
            <w:sz w:val="30"/>
            <w:szCs w:val="30"/>
          </w:rPr>
          <w:t>tech@shfe.com.cn</w:t>
        </w:r>
      </w:hyperlink>
    </w:p>
    <w:p w:rsidR="004D326B" w:rsidRDefault="004D326B" w:rsidP="004D326B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>Fax: 021-68400385</w:t>
      </w:r>
    </w:p>
    <w:p w:rsidR="004D326B" w:rsidRDefault="004D326B" w:rsidP="004D326B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</w:p>
    <w:p w:rsidR="004D326B" w:rsidRPr="00D3598C" w:rsidRDefault="004D326B" w:rsidP="004D326B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D3598C">
        <w:rPr>
          <w:rFonts w:ascii="Times New Roman" w:eastAsia="Arial Unicode MS" w:hAnsi="Times New Roman" w:cs="Times New Roman"/>
          <w:sz w:val="30"/>
          <w:szCs w:val="30"/>
        </w:rPr>
        <w:t>Trading Department:</w:t>
      </w:r>
    </w:p>
    <w:p w:rsidR="004D326B" w:rsidRDefault="004D326B" w:rsidP="004D326B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Phone: 021-68400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313</w:t>
      </w:r>
    </w:p>
    <w:p w:rsidR="004D326B" w:rsidRPr="00D3598C" w:rsidRDefault="004D326B" w:rsidP="004D326B">
      <w:pPr>
        <w:widowControl/>
        <w:spacing w:line="600" w:lineRule="exact"/>
        <w:rPr>
          <w:rFonts w:ascii="Times New Roman" w:eastAsia="方正仿宋简体" w:hAnsi="Times New Roman" w:cs="Times New Roman"/>
          <w:sz w:val="30"/>
          <w:szCs w:val="30"/>
        </w:rPr>
      </w:pPr>
    </w:p>
    <w:p w:rsidR="004D326B" w:rsidRPr="00977D0F" w:rsidRDefault="004D326B" w:rsidP="004D326B">
      <w:pPr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Arial Unicode MS" w:hAnsi="Times New Roman" w:cs="Times New Roman"/>
          <w:sz w:val="30"/>
          <w:szCs w:val="30"/>
        </w:rPr>
        <w:t>It is hereby notified.</w:t>
      </w:r>
    </w:p>
    <w:p w:rsidR="004D326B" w:rsidRPr="00977D0F" w:rsidRDefault="004D326B" w:rsidP="004D326B">
      <w:pPr>
        <w:pStyle w:val="a6"/>
        <w:ind w:left="960" w:firstLineChars="0" w:firstLine="0"/>
        <w:rPr>
          <w:rFonts w:ascii="Times New Roman" w:hAnsi="Times New Roman" w:cs="Times New Roman"/>
          <w:sz w:val="30"/>
          <w:szCs w:val="30"/>
        </w:rPr>
      </w:pPr>
    </w:p>
    <w:p w:rsidR="004D326B" w:rsidRPr="00977D0F" w:rsidRDefault="004D326B" w:rsidP="004D326B">
      <w:pPr>
        <w:wordWrap w:val="0"/>
        <w:spacing w:line="680" w:lineRule="exact"/>
        <w:ind w:left="140" w:right="40" w:firstLine="420"/>
        <w:jc w:val="right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    Shanghai International Energy Exchange</w:t>
      </w:r>
    </w:p>
    <w:p w:rsidR="004D326B" w:rsidRPr="00445861" w:rsidRDefault="004D326B" w:rsidP="004D326B">
      <w:pPr>
        <w:wordWrap w:val="0"/>
        <w:spacing w:line="680" w:lineRule="exact"/>
        <w:ind w:left="560" w:right="180"/>
        <w:jc w:val="right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 xml:space="preserve">September 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15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>, 2020</w:t>
      </w:r>
    </w:p>
    <w:p w:rsidR="004D326B" w:rsidRPr="0049245A" w:rsidRDefault="004D326B" w:rsidP="004D326B">
      <w:pPr>
        <w:widowControl/>
        <w:spacing w:line="600" w:lineRule="exact"/>
        <w:jc w:val="center"/>
        <w:rPr>
          <w:rFonts w:ascii="Times New Roman" w:eastAsia="Arial Unicode MS" w:hAnsi="Times New Roman" w:cs="Times New Roman"/>
          <w:sz w:val="30"/>
          <w:szCs w:val="30"/>
        </w:rPr>
      </w:pPr>
    </w:p>
    <w:p w:rsidR="00FC19A0" w:rsidRPr="004D326B" w:rsidRDefault="00FC19A0"/>
    <w:sectPr w:rsidR="00FC19A0" w:rsidRPr="004D326B" w:rsidSect="0004189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2" w:rsidRPr="00576433" w:rsidRDefault="004D326B" w:rsidP="00CD2A91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576433">
      <w:rPr>
        <w:rStyle w:val="a5"/>
        <w:sz w:val="24"/>
        <w:szCs w:val="24"/>
      </w:rPr>
      <w:fldChar w:fldCharType="begin"/>
    </w:r>
    <w:r w:rsidRPr="00576433">
      <w:rPr>
        <w:rStyle w:val="a5"/>
        <w:sz w:val="24"/>
        <w:szCs w:val="24"/>
      </w:rPr>
      <w:instrText xml:space="preserve">PAGE  </w:instrText>
    </w:r>
    <w:r w:rsidRPr="00576433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- 1 -</w:t>
    </w:r>
    <w:r w:rsidRPr="00576433">
      <w:rPr>
        <w:rStyle w:val="a5"/>
        <w:sz w:val="24"/>
        <w:szCs w:val="24"/>
      </w:rPr>
      <w:fldChar w:fldCharType="end"/>
    </w:r>
  </w:p>
  <w:p w:rsidR="003F66C2" w:rsidRPr="0004189F" w:rsidRDefault="004D326B">
    <w:pPr>
      <w:pStyle w:val="a3"/>
      <w:jc w:val="center"/>
      <w:rPr>
        <w:sz w:val="24"/>
        <w:szCs w:val="24"/>
      </w:rPr>
    </w:pPr>
  </w:p>
  <w:p w:rsidR="003F66C2" w:rsidRDefault="004D326B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2" w:rsidRDefault="004D326B" w:rsidP="00734CC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61A19"/>
    <w:multiLevelType w:val="hybridMultilevel"/>
    <w:tmpl w:val="E382A94E"/>
    <w:lvl w:ilvl="0" w:tplc="1D78D7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FB4E4E"/>
    <w:multiLevelType w:val="hybridMultilevel"/>
    <w:tmpl w:val="29CE4538"/>
    <w:lvl w:ilvl="0" w:tplc="3816E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8E3BBD"/>
    <w:multiLevelType w:val="hybridMultilevel"/>
    <w:tmpl w:val="3D00A936"/>
    <w:lvl w:ilvl="0" w:tplc="5B263F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6B"/>
    <w:rsid w:val="004D326B"/>
    <w:rsid w:val="00F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3AC0B-EDEA-4EDB-8118-8F38F986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6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D326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D326B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4D3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326B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uiPriority w:val="99"/>
    <w:rsid w:val="004D326B"/>
  </w:style>
  <w:style w:type="paragraph" w:styleId="a6">
    <w:name w:val="List Paragraph"/>
    <w:basedOn w:val="a"/>
    <w:uiPriority w:val="99"/>
    <w:qFormat/>
    <w:rsid w:val="004D32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tech@shfe.com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4014</Characters>
  <Application>Microsoft Office Word</Application>
  <DocSecurity>0</DocSecurity>
  <Lines>33</Lines>
  <Paragraphs>9</Paragraphs>
  <ScaleCrop>false</ScaleCrop>
  <Company>SHFE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2020-09-15T07:52:00Z</dcterms:created>
  <dcterms:modified xsi:type="dcterms:W3CDTF">2020-09-15T07:52:00Z</dcterms:modified>
</cp:coreProperties>
</file>