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90" w:rsidRPr="00307F7B" w:rsidRDefault="004E1D90" w:rsidP="004E1D90">
      <w:pPr>
        <w:rPr>
          <w:rFonts w:ascii="Times New Roman" w:eastAsia="华文中宋" w:hAnsi="Times New Roman" w:cs="Times New Roman"/>
          <w:b/>
          <w:sz w:val="42"/>
          <w:szCs w:val="42"/>
        </w:rPr>
      </w:pPr>
      <w:r w:rsidRPr="00307F7B">
        <w:rPr>
          <w:rFonts w:ascii="Times New Roman" w:eastAsia="华文中宋" w:hAnsi="Times New Roman" w:cs="Times New Roman"/>
          <w:b/>
          <w:sz w:val="42"/>
          <w:szCs w:val="42"/>
        </w:rPr>
        <w:t>A</w:t>
      </w:r>
      <w:r>
        <w:rPr>
          <w:rFonts w:ascii="Times New Roman" w:eastAsia="华文中宋" w:hAnsi="Times New Roman" w:cs="Times New Roman"/>
          <w:b/>
          <w:sz w:val="42"/>
          <w:szCs w:val="42"/>
        </w:rPr>
        <w:t>ttachment</w:t>
      </w:r>
    </w:p>
    <w:p w:rsidR="004E1D90" w:rsidRDefault="004E1D90" w:rsidP="004E1D90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4E1D90" w:rsidRDefault="004E1D90" w:rsidP="004E1D90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Bonded Copper</w:t>
      </w:r>
      <w:r w:rsidRPr="00307F7B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Futures</w:t>
      </w: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Test Guide</w:t>
      </w:r>
    </w:p>
    <w:p w:rsidR="004E1D90" w:rsidRPr="001D6096" w:rsidRDefault="004E1D90" w:rsidP="004E1D90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1D6096">
        <w:rPr>
          <w:rFonts w:ascii="Times New Roman" w:eastAsia="方正仿宋简体" w:hAnsi="Times New Roman" w:cs="方正仿宋简体" w:hint="eastAsia"/>
          <w:b/>
          <w:sz w:val="30"/>
          <w:szCs w:val="30"/>
        </w:rPr>
        <w:t>P</w:t>
      </w:r>
      <w:r w:rsidRPr="001D6096">
        <w:rPr>
          <w:rFonts w:ascii="Times New Roman" w:eastAsia="方正仿宋简体" w:hAnsi="Times New Roman" w:cs="方正仿宋简体"/>
          <w:b/>
          <w:sz w:val="30"/>
          <w:szCs w:val="30"/>
        </w:rPr>
        <w:t xml:space="preserve">arameters for </w:t>
      </w:r>
      <w:r>
        <w:rPr>
          <w:rFonts w:ascii="Times New Roman" w:eastAsia="方正仿宋简体" w:hAnsi="Times New Roman" w:cs="方正仿宋简体"/>
          <w:b/>
          <w:sz w:val="30"/>
          <w:szCs w:val="30"/>
        </w:rPr>
        <w:t>Bonded Copper</w:t>
      </w:r>
      <w:r w:rsidRPr="001D6096">
        <w:rPr>
          <w:rFonts w:ascii="Times New Roman" w:eastAsia="方正仿宋简体" w:hAnsi="Times New Roman" w:cs="方正仿宋简体"/>
          <w:b/>
          <w:sz w:val="30"/>
          <w:szCs w:val="30"/>
        </w:rPr>
        <w:t xml:space="preserve"> Futures Test</w:t>
      </w:r>
    </w:p>
    <w:tbl>
      <w:tblPr>
        <w:tblW w:w="7125" w:type="dxa"/>
        <w:jc w:val="center"/>
        <w:tblLook w:val="00A0" w:firstRow="1" w:lastRow="0" w:firstColumn="1" w:lastColumn="0" w:noHBand="0" w:noVBand="0"/>
      </w:tblPr>
      <w:tblGrid>
        <w:gridCol w:w="3480"/>
        <w:gridCol w:w="3645"/>
      </w:tblGrid>
      <w:tr w:rsidR="004E1D90" w:rsidRPr="004C53FB" w:rsidTr="00E10ED6">
        <w:trPr>
          <w:trHeight w:val="392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4E1D90" w:rsidRPr="005C5B90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4E1D90" w:rsidRPr="005C5B90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</w:tr>
      <w:tr w:rsidR="004E1D90" w:rsidRPr="004C53FB" w:rsidTr="00E10ED6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Product Symbol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4E1D90" w:rsidRPr="004C53FB" w:rsidTr="00E10ED6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Contract Size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tons per lot</w:t>
            </w:r>
          </w:p>
        </w:tc>
      </w:tr>
      <w:tr w:rsidR="004E1D90" w:rsidRPr="004C53FB" w:rsidTr="00E10ED6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Price Quotation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(RMB) Yuan per ton</w:t>
            </w:r>
          </w:p>
        </w:tc>
      </w:tr>
      <w:tr w:rsidR="004E1D90" w:rsidRPr="00F35A2D" w:rsidTr="00E10ED6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Minimum Price Fluctuation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Yuan / ton</w:t>
            </w:r>
          </w:p>
        </w:tc>
      </w:tr>
      <w:tr w:rsidR="004E1D90" w:rsidRPr="00F35A2D" w:rsidTr="00E10ED6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Daily Price Limits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AD6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of the settlement price of the preceding trading day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doubled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listing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day)</w:t>
            </w:r>
          </w:p>
        </w:tc>
      </w:tr>
      <w:tr w:rsidR="004E1D90" w:rsidRPr="00D2622C" w:rsidTr="00E10ED6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Listed Contracts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BC2103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BC2104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bookmarkStart w:id="0" w:name="OLE_LINK1"/>
            <w:bookmarkStart w:id="1" w:name="OLE_LINK2"/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BC2105</w:t>
            </w:r>
            <w:bookmarkEnd w:id="0"/>
            <w:bookmarkEnd w:id="1"/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BC2106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BC</w:t>
            </w:r>
            <w:r w:rsidRPr="00814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7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BC2108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BC</w:t>
            </w:r>
            <w:r w:rsidRPr="00814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9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、</w:t>
            </w:r>
            <w:r w:rsidRPr="008146D2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BC2110</w:t>
            </w:r>
          </w:p>
        </w:tc>
      </w:tr>
      <w:tr w:rsidR="004E1D90" w:rsidRPr="00035E1A" w:rsidTr="00E10ED6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Last Trading Day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E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15th day of the contract month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250EE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(postponed accordingly if it is a legal holiday in China)</w:t>
            </w:r>
          </w:p>
        </w:tc>
      </w:tr>
      <w:tr w:rsidR="004E1D90" w:rsidRPr="006C28D2" w:rsidTr="00E10ED6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Minimum Trad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ing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Margin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of contract value</w:t>
            </w:r>
          </w:p>
        </w:tc>
      </w:tr>
      <w:tr w:rsidR="004E1D90" w:rsidRPr="006C28D2" w:rsidTr="00E10ED6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Transaction Fee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5D28AF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‰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3C44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transaction fee for closing out the position opened on the same day is 0 Yuan/lot</w:t>
            </w:r>
            <w:r w:rsidRPr="005D2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E1D90" w:rsidRPr="006C28D2" w:rsidTr="00E10ED6">
        <w:trPr>
          <w:trHeight w:val="39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Discount Rate of US Dollar as Margin Collaterals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D90" w:rsidRPr="00AD61D4" w:rsidRDefault="004E1D90" w:rsidP="00E10ED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0.95</w:t>
            </w:r>
          </w:p>
        </w:tc>
      </w:tr>
    </w:tbl>
    <w:p w:rsidR="004E1D90" w:rsidRPr="00E60A1D" w:rsidRDefault="004E1D90" w:rsidP="004E1D90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1D6096">
        <w:rPr>
          <w:rFonts w:ascii="Times New Roman" w:eastAsia="方正仿宋简体" w:hAnsi="Times New Roman" w:cs="方正仿宋简体"/>
          <w:b/>
          <w:sz w:val="30"/>
          <w:szCs w:val="30"/>
        </w:rPr>
        <w:t>Test Schedule</w:t>
      </w:r>
    </w:p>
    <w:p w:rsidR="004E1D90" w:rsidRPr="007A2820" w:rsidRDefault="004E1D90" w:rsidP="004E1D90">
      <w:pPr>
        <w:widowControl/>
        <w:spacing w:line="600" w:lineRule="exact"/>
        <w:ind w:firstLineChars="200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7A2820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 xml:space="preserve">he test schedule for </w:t>
      </w:r>
      <w:r>
        <w:rPr>
          <w:rFonts w:ascii="Times New Roman" w:eastAsia="Arial Unicode MS" w:hAnsi="Times New Roman" w:cs="Times New Roman"/>
          <w:sz w:val="30"/>
          <w:szCs w:val="30"/>
        </w:rPr>
        <w:t>November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</w:rPr>
        <w:t>7</w:t>
      </w:r>
      <w:r w:rsidRPr="007A2820">
        <w:rPr>
          <w:rFonts w:ascii="Times New Roman" w:eastAsia="Arial Unicode MS" w:hAnsi="Times New Roman" w:cs="Times New Roman"/>
          <w:sz w:val="30"/>
          <w:szCs w:val="30"/>
        </w:rPr>
        <w:t>, 2020 (Saturday)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and November 14, 2020 (Saturday)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5529"/>
      </w:tblGrid>
      <w:tr w:rsidR="004E1D90" w:rsidRPr="00443832" w:rsidTr="00E10ED6">
        <w:trPr>
          <w:jc w:val="center"/>
        </w:trPr>
        <w:tc>
          <w:tcPr>
            <w:tcW w:w="2187" w:type="dxa"/>
            <w:shd w:val="clear" w:color="auto" w:fill="A6A6A6"/>
          </w:tcPr>
          <w:p w:rsidR="004E1D90" w:rsidRPr="005C5B90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5529" w:type="dxa"/>
            <w:shd w:val="clear" w:color="auto" w:fill="A6A6A6"/>
          </w:tcPr>
          <w:p w:rsidR="004E1D90" w:rsidRPr="005C5B90" w:rsidRDefault="004E1D90" w:rsidP="00E10ED6">
            <w:pPr>
              <w:spacing w:line="360" w:lineRule="exact"/>
              <w:ind w:firstLineChars="3" w:firstLine="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The beginning of central auction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Matching of central auction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10:15:00</w:t>
            </w:r>
          </w:p>
        </w:tc>
        <w:tc>
          <w:tcPr>
            <w:tcW w:w="5529" w:type="dxa"/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 pause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10:30:00</w:t>
            </w:r>
          </w:p>
        </w:tc>
        <w:tc>
          <w:tcPr>
            <w:tcW w:w="5529" w:type="dxa"/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11: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3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5529" w:type="dxa"/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close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11: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3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0-1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3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5529" w:type="dxa"/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INE settlement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3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00-14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settlement</w:t>
            </w: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download settlement data and check settlement results</w:t>
            </w:r>
          </w:p>
        </w:tc>
      </w:tr>
      <w:tr w:rsidR="004E1D90" w:rsidRPr="00C74328" w:rsidTr="00E10ED6">
        <w:trPr>
          <w:jc w:val="center"/>
        </w:trPr>
        <w:tc>
          <w:tcPr>
            <w:tcW w:w="2187" w:type="dxa"/>
          </w:tcPr>
          <w:p w:rsidR="004E1D90" w:rsidRPr="00D02256" w:rsidRDefault="004E1D90" w:rsidP="00E10ED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Before 1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4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5529" w:type="dxa"/>
          </w:tcPr>
          <w:p w:rsidR="004E1D90" w:rsidRPr="005C5B90" w:rsidRDefault="004E1D90" w:rsidP="00E10ED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Members submit data to CFMMC</w:t>
            </w:r>
          </w:p>
        </w:tc>
      </w:tr>
    </w:tbl>
    <w:p w:rsidR="004E1D90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 w:hint="eastAsia"/>
          <w:sz w:val="30"/>
          <w:szCs w:val="30"/>
        </w:rPr>
        <w:t>T</w:t>
      </w:r>
      <w:r>
        <w:rPr>
          <w:rFonts w:ascii="Times New Roman" w:eastAsia="Arial Unicode MS" w:hAnsi="Times New Roman" w:cs="Times New Roman"/>
          <w:sz w:val="30"/>
          <w:szCs w:val="30"/>
        </w:rPr>
        <w:t>he November 7, 2020 (Saturday) test simulates the trading and settlement of November 6, 2020 (Friday) using the settlement data of November 5, 2020 (Thursday).</w:t>
      </w:r>
    </w:p>
    <w:p w:rsidR="004E1D90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The November 14, 2020 (Saturday) test simulates the trading and settlement of November 13, 2020 (Friday) using the settlement data of November 12, 2020 (Thursday).</w:t>
      </w:r>
    </w:p>
    <w:p w:rsidR="004E1D90" w:rsidRPr="00FE287F" w:rsidRDefault="004E1D90" w:rsidP="004E1D90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Communication Parameters</w:t>
      </w:r>
    </w:p>
    <w:p w:rsidR="004E1D90" w:rsidRDefault="004E1D90" w:rsidP="004E1D90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Trading System</w:t>
      </w:r>
    </w:p>
    <w:p w:rsidR="004E1D90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ll members should configure their trading and market data systems with FENS pattern to obtain the IP addresses of trading fronts.</w:t>
      </w:r>
    </w:p>
    <w:p w:rsidR="004E1D90" w:rsidRPr="002F7659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:rsidR="004E1D90" w:rsidRPr="002F7659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:rsidR="004E1D90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</w:p>
    <w:p w:rsidR="004E1D90" w:rsidRPr="002F7659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4901 for normal connections and 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connections;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4903 for normal connections and 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connections.</w:t>
      </w:r>
    </w:p>
    <w:p w:rsidR="004E1D90" w:rsidRPr="002F7659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I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NE Level 1 market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data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has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subscription number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of 5001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and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sent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out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twice each second.</w:t>
      </w:r>
    </w:p>
    <w:p w:rsidR="004E1D90" w:rsidRPr="002F7659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W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hen dealing with the network security control strategy, all members and market data vendors should open the TCP port 4901, 4911, 4903, 4913, 33005, 44305, 33011, 44311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segment 192.168.12.*, 192.168.11.*, 192.168.16.* and the TCP port 80, 443, 7002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to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network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segment 192.168.9.*, 192.168.13.*, 192.168.17.*. Please ensure that the communication of the network segment and the protocol port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normal.</w:t>
      </w:r>
    </w:p>
    <w:p w:rsidR="004E1D90" w:rsidRPr="00C61101" w:rsidRDefault="004E1D90" w:rsidP="004E1D90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 w:hint="eastAsia"/>
          <w:sz w:val="30"/>
          <w:szCs w:val="30"/>
        </w:rPr>
        <w:t>econd Generation Market Data Platform</w:t>
      </w:r>
    </w:p>
    <w:p w:rsidR="004E1D90" w:rsidRPr="00C61101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he second generation market data platform will be tested in production environment. Please refer to the announcement about the implementation of the second generation market data platform on INE website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:rsidR="004E1D90" w:rsidRPr="00C61101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>ttp://www.ine.com.cn/news/notice/1455.html</w:t>
      </w:r>
    </w:p>
    <w:p w:rsidR="004E1D90" w:rsidRPr="00F670B1" w:rsidRDefault="004E1D90" w:rsidP="004E1D90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F670B1">
        <w:rPr>
          <w:rFonts w:ascii="Times New Roman" w:eastAsia="方正仿宋简体" w:hAnsi="Times New Roman" w:cs="方正仿宋简体"/>
          <w:sz w:val="30"/>
          <w:szCs w:val="30"/>
        </w:rPr>
        <w:t>M</w:t>
      </w:r>
      <w:r w:rsidRPr="00F670B1">
        <w:rPr>
          <w:rFonts w:ascii="Times New Roman" w:eastAsia="方正仿宋简体" w:hAnsi="Times New Roman" w:cs="方正仿宋简体" w:hint="eastAsia"/>
          <w:sz w:val="30"/>
          <w:szCs w:val="30"/>
        </w:rPr>
        <w:t>ember Service Test</w:t>
      </w:r>
      <w:r w:rsidRPr="00F670B1">
        <w:rPr>
          <w:rFonts w:ascii="Times New Roman" w:eastAsia="方正仿宋简体" w:hAnsi="Times New Roman" w:cs="方正仿宋简体"/>
          <w:sz w:val="30"/>
          <w:szCs w:val="30"/>
        </w:rPr>
        <w:t xml:space="preserve"> System</w:t>
      </w:r>
    </w:p>
    <w:p w:rsidR="004E1D90" w:rsidRPr="00F670B1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edicated line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:rsidR="004E1D90" w:rsidRPr="00F670B1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ttp://192.168.9.21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</w:p>
    <w:p w:rsidR="004E1D90" w:rsidRPr="00F670B1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:</w:t>
      </w:r>
    </w:p>
    <w:p w:rsidR="004E1D90" w:rsidRPr="00F670B1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ttp://42.24.1.24</w:t>
      </w: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6</w:t>
      </w:r>
    </w:p>
    <w:p w:rsidR="004E1D90" w:rsidRPr="00F670B1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670B1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F670B1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environment.</w:t>
      </w:r>
    </w:p>
    <w:p w:rsidR="004E1D90" w:rsidRPr="00932156" w:rsidRDefault="004E1D90" w:rsidP="004E1D90">
      <w:pPr>
        <w:pStyle w:val="a6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 w:rsidRPr="00932156">
        <w:rPr>
          <w:rFonts w:ascii="Times New Roman" w:eastAsia="方正仿宋简体" w:hAnsi="Times New Roman" w:cs="方正仿宋简体"/>
          <w:sz w:val="30"/>
          <w:szCs w:val="30"/>
        </w:rPr>
        <w:lastRenderedPageBreak/>
        <w:t>S</w:t>
      </w:r>
      <w:r w:rsidRPr="00932156">
        <w:rPr>
          <w:rFonts w:ascii="Times New Roman" w:eastAsia="方正仿宋简体" w:hAnsi="Times New Roman" w:cs="方正仿宋简体" w:hint="eastAsia"/>
          <w:sz w:val="30"/>
          <w:szCs w:val="30"/>
        </w:rPr>
        <w:t xml:space="preserve">ubmit </w:t>
      </w:r>
      <w:r w:rsidRPr="00932156">
        <w:rPr>
          <w:rFonts w:ascii="Times New Roman" w:eastAsia="方正仿宋简体" w:hAnsi="Times New Roman" w:cs="方正仿宋简体"/>
          <w:sz w:val="30"/>
          <w:szCs w:val="30"/>
        </w:rPr>
        <w:t>Post-trade Data to CFMMC</w:t>
      </w:r>
    </w:p>
    <w:p w:rsidR="004E1D90" w:rsidRPr="00932156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D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edicated line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network</w:t>
      </w:r>
    </w:p>
    <w:p w:rsidR="004E1D90" w:rsidRPr="00932156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15.9.11.45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9000</w:t>
      </w:r>
    </w:p>
    <w:p w:rsidR="004E1D90" w:rsidRPr="00932156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S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ecurities and futures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ndustry test network</w:t>
      </w:r>
    </w:p>
    <w:p w:rsidR="004E1D90" w:rsidRPr="00932156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IP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 xml:space="preserve">: 42.0.2.4  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Port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900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</w:p>
    <w:p w:rsidR="004E1D90" w:rsidRPr="00C27976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932156">
        <w:rPr>
          <w:rFonts w:ascii="Times New Roman" w:eastAsia="方正仿宋简体" w:hAnsi="Times New Roman" w:cs="Times New Roman"/>
          <w:sz w:val="30"/>
          <w:szCs w:val="30"/>
        </w:rPr>
        <w:t>he user name and password are the same as the production environment</w:t>
      </w:r>
      <w:r w:rsidRPr="00932156">
        <w:rPr>
          <w:rFonts w:ascii="Times New Roman" w:eastAsia="方正仿宋简体" w:hAnsi="Times New Roman" w:cs="Times New Roman" w:hint="eastAsia"/>
          <w:sz w:val="30"/>
          <w:szCs w:val="30"/>
        </w:rPr>
        <w:t>.</w:t>
      </w:r>
    </w:p>
    <w:p w:rsidR="004E1D90" w:rsidRPr="00FE287F" w:rsidRDefault="004E1D90" w:rsidP="004E1D90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Notes</w:t>
      </w:r>
    </w:p>
    <w:p w:rsidR="004E1D90" w:rsidRDefault="004E1D90" w:rsidP="004E1D90">
      <w:pPr>
        <w:pStyle w:val="a6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ll members, overseas intermediaries and data information vendor</w:t>
      </w:r>
      <w:r>
        <w:rPr>
          <w:rFonts w:ascii="Times New Roman" w:eastAsia="Arial Unicode MS" w:hAnsi="Times New Roman" w:cs="Times New Roman"/>
          <w:sz w:val="30"/>
          <w:szCs w:val="30"/>
        </w:rPr>
        <w:t>s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should do the following work well:</w:t>
      </w:r>
    </w:p>
    <w:p w:rsidR="004E1D90" w:rsidRPr="00C018C0" w:rsidRDefault="004E1D90" w:rsidP="004E1D90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Contact your software suppliers before testing and make a detailed test</w:t>
      </w:r>
      <w:r>
        <w:rPr>
          <w:rFonts w:ascii="Times New Roman" w:eastAsia="方正仿宋简体" w:hAnsi="Times New Roman" w:cs="Times New Roman"/>
          <w:sz w:val="30"/>
          <w:szCs w:val="30"/>
        </w:rPr>
        <w:t>ing</w:t>
      </w: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 plan. Please check the settlement data carefully after testing.</w:t>
      </w:r>
    </w:p>
    <w:p w:rsidR="004E1D90" w:rsidRPr="00C018C0" w:rsidRDefault="004E1D90" w:rsidP="004E1D90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ackup your systems and data before testing, and restore backup after testing to prevent affecting the normal business of the next trading day.</w:t>
      </w:r>
    </w:p>
    <w:p w:rsidR="004E1D90" w:rsidRPr="00C018C0" w:rsidRDefault="004E1D90" w:rsidP="004E1D90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P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lease focus on the trading of </w:t>
      </w:r>
      <w:r>
        <w:rPr>
          <w:rFonts w:ascii="Times New Roman" w:eastAsia="Arial Unicode MS" w:hAnsi="Times New Roman" w:cs="Times New Roman"/>
          <w:sz w:val="30"/>
          <w:szCs w:val="30"/>
        </w:rPr>
        <w:t>Bonded Copper Futures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.</w:t>
      </w:r>
    </w:p>
    <w:p w:rsidR="004E1D90" w:rsidRPr="00C018C0" w:rsidRDefault="004E1D90" w:rsidP="004E1D90">
      <w:pPr>
        <w:pStyle w:val="a6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ll members, overseas intermediaries and data information vendors should isolate the test data well so as not to affect the real data.</w:t>
      </w:r>
    </w:p>
    <w:p w:rsidR="004E1D90" w:rsidRPr="00FE287F" w:rsidRDefault="004E1D90" w:rsidP="004E1D90">
      <w:pPr>
        <w:pStyle w:val="a6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Contract information</w:t>
      </w:r>
    </w:p>
    <w:p w:rsidR="004E1D90" w:rsidRPr="00E310CD" w:rsidRDefault="004E1D90" w:rsidP="004E1D90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Phone: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021-68400802</w:t>
      </w:r>
    </w:p>
    <w:p w:rsidR="004E1D90" w:rsidRPr="00E310CD" w:rsidRDefault="004E1D90" w:rsidP="004E1D90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5" w:history="1">
        <w:r w:rsidRPr="00E310CD">
          <w:rPr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:rsidR="004E1D90" w:rsidRPr="00E310CD" w:rsidRDefault="004E1D90" w:rsidP="004E1D90">
      <w:pPr>
        <w:pStyle w:val="a6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lastRenderedPageBreak/>
        <w:t>Fax: 021-68400385</w:t>
      </w:r>
    </w:p>
    <w:p w:rsidR="004E1D90" w:rsidRDefault="004E1D90" w:rsidP="004E1D90">
      <w:pPr>
        <w:widowControl/>
        <w:spacing w:line="60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p w:rsidR="004E1D90" w:rsidRPr="00A672D1" w:rsidRDefault="004E1D90" w:rsidP="004E1D90">
      <w:pPr>
        <w:rPr>
          <w:rFonts w:ascii="Times New Roman" w:eastAsia="Arial Unicode MS" w:hAnsi="Times New Roman" w:cs="Times New Roman"/>
          <w:sz w:val="30"/>
          <w:szCs w:val="30"/>
        </w:rPr>
      </w:pPr>
      <w:r w:rsidRPr="00A672D1">
        <w:rPr>
          <w:rFonts w:ascii="Times New Roman" w:eastAsia="Arial Unicode MS" w:hAnsi="Times New Roman" w:cs="Times New Roman"/>
          <w:sz w:val="30"/>
          <w:szCs w:val="30"/>
        </w:rPr>
        <w:t>It is hereby notified.</w:t>
      </w:r>
    </w:p>
    <w:p w:rsidR="004E1D90" w:rsidRPr="00A672D1" w:rsidRDefault="004E1D90" w:rsidP="004E1D90">
      <w:pPr>
        <w:pStyle w:val="a6"/>
        <w:ind w:left="960" w:firstLineChars="0" w:firstLine="0"/>
        <w:rPr>
          <w:rFonts w:ascii="Times New Roman" w:hAnsi="Times New Roman" w:cs="Times New Roman"/>
          <w:sz w:val="30"/>
          <w:szCs w:val="30"/>
        </w:rPr>
      </w:pPr>
    </w:p>
    <w:p w:rsidR="004E1D90" w:rsidRPr="00A672D1" w:rsidRDefault="004E1D90" w:rsidP="004E1D90">
      <w:pPr>
        <w:wordWrap w:val="0"/>
        <w:spacing w:line="680" w:lineRule="exact"/>
        <w:ind w:left="140" w:right="40" w:firstLine="42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 w:rsidRPr="00A672D1">
        <w:rPr>
          <w:rFonts w:ascii="Times New Roman" w:eastAsia="Arial Unicode MS" w:hAnsi="Times New Roman" w:cs="Times New Roman"/>
          <w:sz w:val="30"/>
          <w:szCs w:val="30"/>
        </w:rPr>
        <w:t xml:space="preserve">    Shanghai In</w:t>
      </w:r>
      <w:r>
        <w:rPr>
          <w:rFonts w:ascii="Times New Roman" w:eastAsia="Arial Unicode MS" w:hAnsi="Times New Roman" w:cs="Times New Roman"/>
          <w:sz w:val="30"/>
          <w:szCs w:val="30"/>
        </w:rPr>
        <w:t>ternational Energy Exchange</w:t>
      </w:r>
    </w:p>
    <w:p w:rsidR="004E1D90" w:rsidRPr="00A672D1" w:rsidRDefault="004E1D90" w:rsidP="004E1D90">
      <w:pPr>
        <w:wordWrap w:val="0"/>
        <w:spacing w:line="680" w:lineRule="exact"/>
        <w:ind w:left="560" w:right="180"/>
        <w:jc w:val="right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November </w:t>
      </w:r>
      <w:r>
        <w:rPr>
          <w:rFonts w:ascii="Times New Roman" w:eastAsia="Arial Unicode MS" w:hAnsi="Times New Roman" w:cs="Times New Roman" w:hint="eastAsia"/>
          <w:sz w:val="30"/>
          <w:szCs w:val="30"/>
        </w:rPr>
        <w:t>3</w:t>
      </w:r>
      <w:r w:rsidRPr="00A672D1">
        <w:rPr>
          <w:rFonts w:ascii="Times New Roman" w:eastAsia="Arial Unicode MS" w:hAnsi="Times New Roman" w:cs="Times New Roman"/>
          <w:sz w:val="30"/>
          <w:szCs w:val="30"/>
        </w:rPr>
        <w:t>, 20</w:t>
      </w:r>
      <w:r>
        <w:rPr>
          <w:rFonts w:ascii="Times New Roman" w:eastAsia="Arial Unicode MS" w:hAnsi="Times New Roman" w:cs="Times New Roman"/>
          <w:sz w:val="30"/>
          <w:szCs w:val="30"/>
        </w:rPr>
        <w:t>20</w:t>
      </w:r>
    </w:p>
    <w:p w:rsidR="004E1D90" w:rsidRPr="00A672D1" w:rsidRDefault="004E1D90" w:rsidP="004E1D90">
      <w:pPr>
        <w:widowControl/>
        <w:spacing w:line="60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p w:rsidR="0087206B" w:rsidRPr="004E1D90" w:rsidRDefault="0087206B">
      <w:bookmarkStart w:id="2" w:name="_GoBack"/>
      <w:bookmarkEnd w:id="2"/>
    </w:p>
    <w:sectPr w:rsidR="0087206B" w:rsidRPr="004E1D90" w:rsidSect="0004189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Pr="00576433" w:rsidRDefault="004E1D90" w:rsidP="00CD2A9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576433">
      <w:rPr>
        <w:rStyle w:val="a5"/>
        <w:sz w:val="24"/>
        <w:szCs w:val="24"/>
      </w:rPr>
      <w:fldChar w:fldCharType="begin"/>
    </w:r>
    <w:r w:rsidRPr="00576433">
      <w:rPr>
        <w:rStyle w:val="a5"/>
        <w:sz w:val="24"/>
        <w:szCs w:val="24"/>
      </w:rPr>
      <w:instrText xml:space="preserve">PAGE  </w:instrText>
    </w:r>
    <w:r w:rsidRPr="00576433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576433">
      <w:rPr>
        <w:rStyle w:val="a5"/>
        <w:sz w:val="24"/>
        <w:szCs w:val="24"/>
      </w:rPr>
      <w:fldChar w:fldCharType="end"/>
    </w:r>
  </w:p>
  <w:p w:rsidR="003F66C2" w:rsidRPr="0004189F" w:rsidRDefault="004E1D90">
    <w:pPr>
      <w:pStyle w:val="a3"/>
      <w:jc w:val="center"/>
      <w:rPr>
        <w:sz w:val="24"/>
        <w:szCs w:val="24"/>
      </w:rPr>
    </w:pPr>
  </w:p>
  <w:p w:rsidR="003F66C2" w:rsidRDefault="004E1D90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4E1D90" w:rsidP="00734CC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90"/>
    <w:rsid w:val="004E1D90"/>
    <w:rsid w:val="008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78F0-CE39-4FF6-81CE-58141224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D9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D9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4E1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1D90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4E1D90"/>
  </w:style>
  <w:style w:type="paragraph" w:styleId="a6">
    <w:name w:val="List Paragraph"/>
    <w:basedOn w:val="a"/>
    <w:uiPriority w:val="99"/>
    <w:qFormat/>
    <w:rsid w:val="004E1D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3563</Characters>
  <Application>Microsoft Office Word</Application>
  <DocSecurity>0</DocSecurity>
  <Lines>29</Lines>
  <Paragraphs>8</Paragraphs>
  <ScaleCrop>false</ScaleCrop>
  <Company>SHFE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2020-11-03T07:19:00Z</dcterms:created>
  <dcterms:modified xsi:type="dcterms:W3CDTF">2020-11-03T07:20:00Z</dcterms:modified>
</cp:coreProperties>
</file>