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D9" w:rsidRPr="00DD6284" w:rsidRDefault="00E648D9" w:rsidP="00DD6284">
      <w:pPr>
        <w:wordWrap w:val="0"/>
        <w:spacing w:line="680" w:lineRule="exact"/>
        <w:ind w:right="1240"/>
        <w:rPr>
          <w:rFonts w:ascii="Times New Roman" w:hAnsi="Times New Roman" w:cs="Times New Roman"/>
          <w:sz w:val="30"/>
          <w:szCs w:val="30"/>
        </w:rPr>
      </w:pPr>
      <w:r w:rsidRPr="00307F7B">
        <w:rPr>
          <w:rFonts w:ascii="Times New Roman" w:eastAsia="华文中宋" w:hAnsi="Times New Roman" w:cs="Times New Roman"/>
          <w:b/>
          <w:sz w:val="42"/>
          <w:szCs w:val="42"/>
        </w:rPr>
        <w:t>A</w:t>
      </w:r>
      <w:r>
        <w:rPr>
          <w:rFonts w:ascii="Times New Roman" w:eastAsia="华文中宋" w:hAnsi="Times New Roman" w:cs="Times New Roman"/>
          <w:b/>
          <w:sz w:val="42"/>
          <w:szCs w:val="42"/>
        </w:rPr>
        <w:t>ttachment</w:t>
      </w:r>
    </w:p>
    <w:p w:rsidR="00E648D9" w:rsidRDefault="00E648D9" w:rsidP="00F6084C">
      <w:pPr>
        <w:widowControl/>
        <w:spacing w:line="600" w:lineRule="exact"/>
        <w:jc w:val="center"/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</w:pPr>
    </w:p>
    <w:p w:rsidR="00E648D9" w:rsidRDefault="00E648D9" w:rsidP="00F6084C">
      <w:pPr>
        <w:widowControl/>
        <w:spacing w:line="600" w:lineRule="exact"/>
        <w:jc w:val="center"/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</w:pPr>
      <w:r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  <w:t>Trading System Test Guide</w:t>
      </w:r>
    </w:p>
    <w:p w:rsidR="00E648D9" w:rsidRDefault="00E648D9" w:rsidP="00F6084C">
      <w:pPr>
        <w:pStyle w:val="ListParagraph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仿宋简体" w:hAnsi="Times New Roman" w:cs="方正仿宋简体"/>
          <w:b/>
          <w:sz w:val="30"/>
          <w:szCs w:val="30"/>
        </w:rPr>
      </w:pPr>
      <w:r>
        <w:rPr>
          <w:rFonts w:ascii="Times New Roman" w:eastAsia="方正仿宋简体" w:hAnsi="Times New Roman" w:cs="方正仿宋简体"/>
          <w:b/>
          <w:sz w:val="30"/>
          <w:szCs w:val="30"/>
        </w:rPr>
        <w:t>The Participants</w:t>
      </w:r>
    </w:p>
    <w:p w:rsidR="00E648D9" w:rsidRPr="00D0033F" w:rsidRDefault="00E648D9" w:rsidP="00F6084C">
      <w:pPr>
        <w:pStyle w:val="ListParagraph"/>
        <w:widowControl/>
        <w:spacing w:line="600" w:lineRule="exact"/>
        <w:ind w:left="360" w:firstLineChars="100" w:firstLine="30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All m</w:t>
      </w:r>
      <w:r w:rsidRPr="00D0033F">
        <w:rPr>
          <w:rFonts w:ascii="Times New Roman" w:eastAsia="Times New Roman" w:hAnsi="Times New Roman" w:cs="Times New Roman"/>
          <w:sz w:val="30"/>
          <w:szCs w:val="30"/>
        </w:rPr>
        <w:t>embers and market data vendors.</w:t>
      </w:r>
    </w:p>
    <w:p w:rsidR="00E648D9" w:rsidRPr="00E60A1D" w:rsidRDefault="00E648D9" w:rsidP="00F6084C">
      <w:pPr>
        <w:pStyle w:val="ListParagraph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仿宋简体" w:hAnsi="Times New Roman" w:cs="方正仿宋简体"/>
          <w:b/>
          <w:sz w:val="30"/>
          <w:szCs w:val="30"/>
        </w:rPr>
      </w:pPr>
      <w:r w:rsidRPr="001D6096">
        <w:rPr>
          <w:rFonts w:ascii="Times New Roman" w:eastAsia="方正仿宋简体" w:hAnsi="Times New Roman" w:cs="方正仿宋简体"/>
          <w:b/>
          <w:sz w:val="30"/>
          <w:szCs w:val="30"/>
        </w:rPr>
        <w:t>Test Schedule</w:t>
      </w:r>
    </w:p>
    <w:p w:rsidR="00E648D9" w:rsidRPr="007A2820" w:rsidRDefault="00E648D9" w:rsidP="00F6084C">
      <w:pPr>
        <w:widowControl/>
        <w:spacing w:line="600" w:lineRule="exact"/>
        <w:ind w:firstLineChars="200" w:firstLine="600"/>
        <w:rPr>
          <w:rFonts w:ascii="Times New Roman" w:eastAsia="Times New Roman" w:hAnsi="Times New Roman" w:cs="Times New Roman"/>
          <w:sz w:val="30"/>
          <w:szCs w:val="30"/>
        </w:rPr>
      </w:pPr>
      <w:r w:rsidRPr="007A2820">
        <w:rPr>
          <w:rFonts w:ascii="Times New Roman" w:eastAsia="方正仿宋简体" w:hAnsi="Times New Roman" w:cs="Times New Roman"/>
          <w:sz w:val="30"/>
          <w:szCs w:val="30"/>
        </w:rPr>
        <w:t>T</w:t>
      </w:r>
      <w:r w:rsidRPr="007A2820">
        <w:rPr>
          <w:rFonts w:ascii="Times New Roman" w:eastAsia="Times New Roman" w:hAnsi="Times New Roman" w:cs="Times New Roman"/>
          <w:sz w:val="30"/>
          <w:szCs w:val="30"/>
        </w:rPr>
        <w:t xml:space="preserve">he test schedule for </w:t>
      </w:r>
      <w:r>
        <w:rPr>
          <w:rFonts w:ascii="Times New Roman" w:eastAsia="Times New Roman" w:hAnsi="Times New Roman" w:cs="Times New Roman"/>
          <w:sz w:val="28"/>
          <w:szCs w:val="28"/>
        </w:rPr>
        <w:t>May 20</w:t>
      </w:r>
      <w:r w:rsidRPr="00A50C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A50C2D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Saturday</w:t>
      </w:r>
      <w:r w:rsidRPr="00A50C2D"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W w:w="7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87"/>
        <w:gridCol w:w="5529"/>
      </w:tblGrid>
      <w:tr w:rsidR="00E648D9" w:rsidRPr="00443832" w:rsidTr="00CB2672">
        <w:trPr>
          <w:jc w:val="center"/>
        </w:trPr>
        <w:tc>
          <w:tcPr>
            <w:tcW w:w="2187" w:type="dxa"/>
            <w:shd w:val="clear" w:color="auto" w:fill="A6A6A6"/>
          </w:tcPr>
          <w:p w:rsidR="00E648D9" w:rsidRPr="005C5B90" w:rsidRDefault="00E648D9" w:rsidP="00CB2672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B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5529" w:type="dxa"/>
            <w:shd w:val="clear" w:color="auto" w:fill="A6A6A6"/>
          </w:tcPr>
          <w:p w:rsidR="00E648D9" w:rsidRPr="005C5B90" w:rsidRDefault="00E648D9" w:rsidP="00CB2672">
            <w:pPr>
              <w:spacing w:line="360" w:lineRule="exact"/>
              <w:ind w:firstLineChars="3" w:firstLin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B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Content</w:t>
            </w:r>
          </w:p>
        </w:tc>
      </w:tr>
      <w:tr w:rsidR="00E648D9" w:rsidRPr="00C74328" w:rsidTr="00CB2672">
        <w:trPr>
          <w:jc w:val="center"/>
        </w:trPr>
        <w:tc>
          <w:tcPr>
            <w:tcW w:w="2187" w:type="dxa"/>
            <w:vAlign w:val="center"/>
          </w:tcPr>
          <w:p w:rsidR="00E648D9" w:rsidRDefault="00E648D9" w:rsidP="00CB2672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08:15:00</w:t>
            </w:r>
          </w:p>
        </w:tc>
        <w:tc>
          <w:tcPr>
            <w:tcW w:w="5529" w:type="dxa"/>
            <w:vAlign w:val="center"/>
          </w:tcPr>
          <w:p w:rsidR="00E648D9" w:rsidRDefault="00E648D9" w:rsidP="00CB2672">
            <w:pPr>
              <w:spacing w:line="36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Members login</w:t>
            </w:r>
          </w:p>
        </w:tc>
      </w:tr>
      <w:tr w:rsidR="00E648D9" w:rsidRPr="00C74328" w:rsidTr="00CB2672">
        <w:trPr>
          <w:jc w:val="center"/>
        </w:trPr>
        <w:tc>
          <w:tcPr>
            <w:tcW w:w="2187" w:type="dxa"/>
          </w:tcPr>
          <w:p w:rsidR="00E648D9" w:rsidRPr="00D02256" w:rsidRDefault="00E648D9" w:rsidP="00CB2672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256">
              <w:rPr>
                <w:rFonts w:ascii="Times New Roman" w:eastAsia="Times New Roman" w:hAnsi="Times New Roman" w:cs="Times New Roman"/>
                <w:sz w:val="24"/>
                <w:szCs w:val="24"/>
              </w:rPr>
              <w:t>08:55:00</w:t>
            </w:r>
          </w:p>
        </w:tc>
        <w:tc>
          <w:tcPr>
            <w:tcW w:w="5529" w:type="dxa"/>
            <w:vAlign w:val="center"/>
          </w:tcPr>
          <w:p w:rsidR="00E648D9" w:rsidRPr="005C5B90" w:rsidRDefault="00E648D9" w:rsidP="00CB2672">
            <w:pPr>
              <w:spacing w:line="36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B90">
              <w:rPr>
                <w:rFonts w:ascii="Times New Roman" w:eastAsia="Times New Roman" w:hAnsi="Times New Roman" w:cs="Times New Roman"/>
                <w:sz w:val="24"/>
                <w:szCs w:val="24"/>
              </w:rPr>
              <w:t>The beginning of central auction</w:t>
            </w:r>
          </w:p>
        </w:tc>
      </w:tr>
      <w:tr w:rsidR="00E648D9" w:rsidRPr="00C74328" w:rsidTr="00CB2672">
        <w:trPr>
          <w:jc w:val="center"/>
        </w:trPr>
        <w:tc>
          <w:tcPr>
            <w:tcW w:w="2187" w:type="dxa"/>
          </w:tcPr>
          <w:p w:rsidR="00E648D9" w:rsidRPr="00D02256" w:rsidRDefault="00E648D9" w:rsidP="00CB2672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256">
              <w:rPr>
                <w:rFonts w:ascii="Times New Roman" w:eastAsia="Times New Roman" w:hAnsi="Times New Roman" w:cs="Times New Roman"/>
                <w:sz w:val="24"/>
                <w:szCs w:val="24"/>
              </w:rPr>
              <w:t>08:59:00</w:t>
            </w:r>
          </w:p>
        </w:tc>
        <w:tc>
          <w:tcPr>
            <w:tcW w:w="5529" w:type="dxa"/>
          </w:tcPr>
          <w:p w:rsidR="00E648D9" w:rsidRPr="005C5B90" w:rsidRDefault="00E648D9" w:rsidP="00CB2672">
            <w:pPr>
              <w:spacing w:line="36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B90">
              <w:rPr>
                <w:rFonts w:ascii="Times New Roman" w:eastAsia="Times New Roman" w:hAnsi="Times New Roman" w:cs="Times New Roman"/>
                <w:sz w:val="24"/>
                <w:szCs w:val="24"/>
              </w:rPr>
              <w:t>Matching of central auction</w:t>
            </w:r>
          </w:p>
        </w:tc>
      </w:tr>
      <w:tr w:rsidR="00E648D9" w:rsidRPr="00C74328" w:rsidTr="00CB2672">
        <w:trPr>
          <w:jc w:val="center"/>
        </w:trPr>
        <w:tc>
          <w:tcPr>
            <w:tcW w:w="2187" w:type="dxa"/>
          </w:tcPr>
          <w:p w:rsidR="00E648D9" w:rsidRPr="00D02256" w:rsidRDefault="00E648D9" w:rsidP="00CB2672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256">
              <w:rPr>
                <w:rFonts w:ascii="Times New Roman" w:eastAsia="Times New Roman" w:hAnsi="Times New Roman" w:cs="Times New Roman"/>
                <w:sz w:val="24"/>
                <w:szCs w:val="24"/>
              </w:rPr>
              <w:t>09:00:00</w:t>
            </w:r>
          </w:p>
        </w:tc>
        <w:tc>
          <w:tcPr>
            <w:tcW w:w="5529" w:type="dxa"/>
          </w:tcPr>
          <w:p w:rsidR="00E648D9" w:rsidRPr="005C5B90" w:rsidRDefault="00E648D9" w:rsidP="00CB2672">
            <w:pPr>
              <w:spacing w:line="36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B90">
              <w:rPr>
                <w:rFonts w:ascii="Times New Roman" w:eastAsia="Times New Roman" w:hAnsi="Times New Roman" w:cs="Times New Roman"/>
                <w:sz w:val="24"/>
                <w:szCs w:val="24"/>
              </w:rPr>
              <w:t>Continuous trading</w:t>
            </w:r>
          </w:p>
        </w:tc>
      </w:tr>
      <w:tr w:rsidR="00E648D9" w:rsidRPr="00C74328" w:rsidTr="00CB2672">
        <w:trPr>
          <w:jc w:val="center"/>
        </w:trPr>
        <w:tc>
          <w:tcPr>
            <w:tcW w:w="2187" w:type="dxa"/>
          </w:tcPr>
          <w:p w:rsidR="00E648D9" w:rsidRPr="00D02256" w:rsidRDefault="00E648D9" w:rsidP="00CB2672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10:15:00</w:t>
            </w:r>
          </w:p>
        </w:tc>
        <w:tc>
          <w:tcPr>
            <w:tcW w:w="5529" w:type="dxa"/>
          </w:tcPr>
          <w:p w:rsidR="00E648D9" w:rsidRDefault="00E648D9" w:rsidP="00CB2672">
            <w:pPr>
              <w:spacing w:line="36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Simulating restart of day trading</w:t>
            </w:r>
            <w:bookmarkStart w:id="0" w:name="_GoBack"/>
            <w:bookmarkEnd w:id="0"/>
          </w:p>
        </w:tc>
      </w:tr>
      <w:tr w:rsidR="00E648D9" w:rsidRPr="00C74328" w:rsidTr="00CB2672">
        <w:trPr>
          <w:jc w:val="center"/>
        </w:trPr>
        <w:tc>
          <w:tcPr>
            <w:tcW w:w="2187" w:type="dxa"/>
            <w:vAlign w:val="center"/>
          </w:tcPr>
          <w:p w:rsidR="00E648D9" w:rsidRDefault="00E648D9" w:rsidP="00CB2672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10:30:00</w:t>
            </w:r>
          </w:p>
        </w:tc>
        <w:tc>
          <w:tcPr>
            <w:tcW w:w="5529" w:type="dxa"/>
            <w:vAlign w:val="center"/>
          </w:tcPr>
          <w:p w:rsidR="00E648D9" w:rsidRDefault="00E648D9" w:rsidP="00CB2672">
            <w:pPr>
              <w:spacing w:line="36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Continuous trading</w:t>
            </w:r>
          </w:p>
        </w:tc>
      </w:tr>
      <w:tr w:rsidR="00E648D9" w:rsidRPr="00C74328" w:rsidTr="00CB2672">
        <w:trPr>
          <w:jc w:val="center"/>
        </w:trPr>
        <w:tc>
          <w:tcPr>
            <w:tcW w:w="2187" w:type="dxa"/>
            <w:vAlign w:val="center"/>
          </w:tcPr>
          <w:p w:rsidR="00E648D9" w:rsidRDefault="00E648D9" w:rsidP="00CB2672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11:00:00</w:t>
            </w:r>
          </w:p>
        </w:tc>
        <w:tc>
          <w:tcPr>
            <w:tcW w:w="5529" w:type="dxa"/>
            <w:vAlign w:val="center"/>
          </w:tcPr>
          <w:p w:rsidR="00E648D9" w:rsidRDefault="00E648D9" w:rsidP="00CB2672">
            <w:pPr>
              <w:spacing w:line="36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Switching to the standby data center</w:t>
            </w:r>
          </w:p>
        </w:tc>
      </w:tr>
      <w:tr w:rsidR="00E648D9" w:rsidRPr="00C74328" w:rsidTr="00CB2672">
        <w:trPr>
          <w:jc w:val="center"/>
        </w:trPr>
        <w:tc>
          <w:tcPr>
            <w:tcW w:w="2187" w:type="dxa"/>
            <w:vAlign w:val="center"/>
          </w:tcPr>
          <w:p w:rsidR="00E648D9" w:rsidRDefault="00E648D9" w:rsidP="00587D88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11:10:00</w:t>
            </w:r>
          </w:p>
        </w:tc>
        <w:tc>
          <w:tcPr>
            <w:tcW w:w="5529" w:type="dxa"/>
            <w:vAlign w:val="center"/>
          </w:tcPr>
          <w:p w:rsidR="00E648D9" w:rsidRDefault="00E648D9" w:rsidP="00587D88">
            <w:pPr>
              <w:spacing w:line="36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Continuous trading</w:t>
            </w:r>
          </w:p>
        </w:tc>
      </w:tr>
      <w:tr w:rsidR="00E648D9" w:rsidRPr="00C74328" w:rsidTr="00CB2672">
        <w:trPr>
          <w:jc w:val="center"/>
        </w:trPr>
        <w:tc>
          <w:tcPr>
            <w:tcW w:w="2187" w:type="dxa"/>
          </w:tcPr>
          <w:p w:rsidR="00E648D9" w:rsidRPr="00D02256" w:rsidRDefault="00E648D9" w:rsidP="00587D88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D0225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02256">
              <w:rPr>
                <w:rFonts w:ascii="Times New Roman" w:eastAsia="Times New Roman" w:hAnsi="Times New Roman" w:cs="Times New Roman"/>
                <w:sz w:val="24"/>
                <w:szCs w:val="24"/>
              </w:rPr>
              <w:t>0:00</w:t>
            </w:r>
          </w:p>
        </w:tc>
        <w:tc>
          <w:tcPr>
            <w:tcW w:w="5529" w:type="dxa"/>
          </w:tcPr>
          <w:p w:rsidR="00E648D9" w:rsidRPr="005C5B90" w:rsidRDefault="00E648D9" w:rsidP="00587D88">
            <w:pPr>
              <w:spacing w:line="36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5C5B90">
              <w:rPr>
                <w:rFonts w:ascii="Times New Roman" w:eastAsia="Times New Roman" w:hAnsi="Times New Roman" w:cs="Times New Roman"/>
                <w:sz w:val="24"/>
                <w:szCs w:val="24"/>
              </w:rPr>
              <w:t>arket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close, end of the test</w:t>
            </w:r>
          </w:p>
        </w:tc>
      </w:tr>
    </w:tbl>
    <w:p w:rsidR="00E648D9" w:rsidRDefault="00E648D9" w:rsidP="00F6084C">
      <w:pPr>
        <w:pStyle w:val="ListParagraph"/>
        <w:widowControl/>
        <w:spacing w:line="600" w:lineRule="exact"/>
        <w:ind w:left="357" w:firstLine="60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The test simulates the trading of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May </w:t>
      </w:r>
      <w:r>
        <w:rPr>
          <w:rFonts w:ascii="Times New Roman" w:eastAsia="Times New Roman" w:hAnsi="Times New Roman" w:cs="Times New Roman"/>
          <w:sz w:val="30"/>
          <w:szCs w:val="30"/>
        </w:rPr>
        <w:t>19</w:t>
      </w:r>
      <w:r w:rsidRPr="00F84762">
        <w:rPr>
          <w:rFonts w:ascii="Times New Roman" w:eastAsia="Times New Roman" w:hAnsi="Times New Roman" w:cs="Times New Roman"/>
          <w:sz w:val="30"/>
          <w:szCs w:val="30"/>
        </w:rPr>
        <w:t>, 202</w:t>
      </w:r>
      <w:r>
        <w:rPr>
          <w:rFonts w:ascii="Times New Roman" w:eastAsia="Times New Roman" w:hAnsi="Times New Roman" w:cs="Times New Roman"/>
          <w:sz w:val="30"/>
          <w:szCs w:val="30"/>
        </w:rPr>
        <w:t>3</w:t>
      </w:r>
      <w:r w:rsidRPr="00F84762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</w:rPr>
        <w:t>Friday</w:t>
      </w:r>
      <w:r w:rsidRPr="00F84762">
        <w:rPr>
          <w:rFonts w:ascii="Times New Roman" w:eastAsia="Times New Roman" w:hAnsi="Times New Roman" w:cs="Times New Roman"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using the data after the settlement of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May </w:t>
      </w:r>
      <w:r>
        <w:rPr>
          <w:rFonts w:ascii="Times New Roman" w:eastAsia="Times New Roman" w:hAnsi="Times New Roman" w:cs="Times New Roman"/>
          <w:sz w:val="30"/>
          <w:szCs w:val="30"/>
        </w:rPr>
        <w:t>18</w:t>
      </w:r>
      <w:r w:rsidRPr="00F84762">
        <w:rPr>
          <w:rFonts w:ascii="Times New Roman" w:eastAsia="Times New Roman" w:hAnsi="Times New Roman" w:cs="Times New Roman"/>
          <w:sz w:val="30"/>
          <w:szCs w:val="30"/>
        </w:rPr>
        <w:t>, 202</w:t>
      </w:r>
      <w:r>
        <w:rPr>
          <w:rFonts w:ascii="Times New Roman" w:eastAsia="Times New Roman" w:hAnsi="Times New Roman" w:cs="Times New Roman"/>
          <w:sz w:val="30"/>
          <w:szCs w:val="30"/>
        </w:rPr>
        <w:t>3</w:t>
      </w:r>
      <w:r w:rsidRPr="00F84762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</w:rPr>
        <w:t>Thursday</w:t>
      </w:r>
      <w:r w:rsidRPr="00F84762">
        <w:rPr>
          <w:rFonts w:ascii="Times New Roman" w:eastAsia="Times New Roman" w:hAnsi="Times New Roman" w:cs="Times New Roman"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E648D9" w:rsidRPr="00FE287F" w:rsidRDefault="00E648D9" w:rsidP="00F6084C">
      <w:pPr>
        <w:pStyle w:val="ListParagraph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仿宋简体" w:hAnsi="Times New Roman" w:cs="方正仿宋简体"/>
          <w:b/>
          <w:sz w:val="30"/>
          <w:szCs w:val="30"/>
        </w:rPr>
      </w:pPr>
      <w:r w:rsidRPr="00FE287F">
        <w:rPr>
          <w:rFonts w:ascii="Times New Roman" w:eastAsia="方正仿宋简体" w:hAnsi="Times New Roman" w:cs="方正仿宋简体"/>
          <w:b/>
          <w:sz w:val="30"/>
          <w:szCs w:val="30"/>
        </w:rPr>
        <w:t>Communication Parameters</w:t>
      </w:r>
    </w:p>
    <w:p w:rsidR="00E648D9" w:rsidRDefault="00E648D9" w:rsidP="00F6084C">
      <w:pPr>
        <w:pStyle w:val="ListParagraph"/>
        <w:widowControl/>
        <w:numPr>
          <w:ilvl w:val="0"/>
          <w:numId w:val="2"/>
        </w:numPr>
        <w:spacing w:line="600" w:lineRule="exact"/>
        <w:ind w:firstLineChars="0"/>
        <w:rPr>
          <w:rFonts w:ascii="Times New Roman" w:eastAsia="方正仿宋简体" w:hAnsi="Times New Roman" w:cs="方正仿宋简体"/>
          <w:sz w:val="30"/>
          <w:szCs w:val="30"/>
        </w:rPr>
      </w:pPr>
      <w:r>
        <w:rPr>
          <w:rFonts w:ascii="Times New Roman" w:eastAsia="方正仿宋简体" w:hAnsi="Times New Roman" w:cs="方正仿宋简体"/>
          <w:sz w:val="30"/>
          <w:szCs w:val="30"/>
        </w:rPr>
        <w:t>Trading System</w:t>
      </w:r>
    </w:p>
    <w:p w:rsidR="00E648D9" w:rsidRDefault="00E648D9" w:rsidP="00F6084C">
      <w:pPr>
        <w:pStyle w:val="ListParagraph"/>
        <w:widowControl/>
        <w:spacing w:line="600" w:lineRule="exact"/>
        <w:ind w:left="357" w:firstLine="600"/>
        <w:rPr>
          <w:rFonts w:ascii="Times New Roman" w:eastAsia="Times New Roman" w:hAnsi="Times New Roman" w:cs="Times New Roman"/>
          <w:sz w:val="30"/>
          <w:szCs w:val="30"/>
        </w:rPr>
      </w:pPr>
      <w:r w:rsidRPr="002F7659">
        <w:rPr>
          <w:rFonts w:ascii="Times New Roman" w:eastAsia="方正仿宋简体" w:hAnsi="Times New Roman" w:cs="Times New Roman"/>
          <w:sz w:val="30"/>
          <w:szCs w:val="30"/>
        </w:rPr>
        <w:t>A</w:t>
      </w:r>
      <w:r w:rsidRPr="002F7659">
        <w:rPr>
          <w:rFonts w:ascii="Times New Roman" w:eastAsia="Times New Roman" w:hAnsi="Times New Roman" w:cs="Times New Roman"/>
          <w:sz w:val="30"/>
          <w:szCs w:val="30"/>
        </w:rPr>
        <w:t xml:space="preserve">ll members </w:t>
      </w:r>
      <w:r>
        <w:rPr>
          <w:rFonts w:ascii="Times New Roman" w:eastAsia="Times New Roman" w:hAnsi="Times New Roman" w:cs="Times New Roman"/>
          <w:sz w:val="30"/>
          <w:szCs w:val="30"/>
        </w:rPr>
        <w:t>should</w:t>
      </w:r>
      <w:r w:rsidRPr="002F7659">
        <w:rPr>
          <w:rFonts w:ascii="Times New Roman" w:eastAsia="Times New Roman" w:hAnsi="Times New Roman" w:cs="Times New Roman"/>
          <w:sz w:val="30"/>
          <w:szCs w:val="30"/>
        </w:rPr>
        <w:t xml:space="preserve"> configure their trading and market data systems with FENS pattern to obtain the IP addresses of trading fronts.</w:t>
      </w:r>
    </w:p>
    <w:p w:rsidR="00E648D9" w:rsidRPr="002F7659" w:rsidRDefault="00E648D9" w:rsidP="00F6084C">
      <w:pPr>
        <w:pStyle w:val="ListParagraph"/>
        <w:widowControl/>
        <w:spacing w:line="600" w:lineRule="exact"/>
        <w:ind w:left="357" w:firstLine="60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F</w:t>
      </w:r>
      <w:r w:rsidRPr="002F7659">
        <w:rPr>
          <w:rFonts w:ascii="Times New Roman" w:eastAsia="Times New Roman" w:hAnsi="Times New Roman" w:cs="Times New Roman"/>
          <w:sz w:val="30"/>
          <w:szCs w:val="30"/>
        </w:rPr>
        <w:t>ENS Server IP addresses:</w:t>
      </w:r>
    </w:p>
    <w:p w:rsidR="00E648D9" w:rsidRPr="002F7659" w:rsidRDefault="00E648D9" w:rsidP="00F6084C">
      <w:pPr>
        <w:pStyle w:val="ListParagraph"/>
        <w:widowControl/>
        <w:spacing w:line="600" w:lineRule="exact"/>
        <w:ind w:left="357" w:firstLine="60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</w:t>
      </w:r>
      <w:r w:rsidRPr="002F7659">
        <w:rPr>
          <w:rFonts w:ascii="Times New Roman" w:eastAsia="Times New Roman" w:hAnsi="Times New Roman" w:cs="Times New Roman"/>
          <w:sz w:val="30"/>
          <w:szCs w:val="30"/>
        </w:rPr>
        <w:t>92.168.12.41, 192.168.12.42, 192.168.11.31,</w:t>
      </w:r>
    </w:p>
    <w:p w:rsidR="00E648D9" w:rsidRDefault="00E648D9" w:rsidP="00F6084C">
      <w:pPr>
        <w:pStyle w:val="ListParagraph"/>
        <w:widowControl/>
        <w:spacing w:line="600" w:lineRule="exact"/>
        <w:ind w:left="357" w:firstLine="600"/>
        <w:rPr>
          <w:rFonts w:ascii="Times New Roman" w:eastAsia="Times New Roman" w:hAnsi="Times New Roman" w:cs="Times New Roman"/>
          <w:sz w:val="30"/>
          <w:szCs w:val="30"/>
        </w:rPr>
      </w:pPr>
      <w:r w:rsidRPr="002F7659">
        <w:rPr>
          <w:rFonts w:ascii="Times New Roman" w:eastAsia="Times New Roman" w:hAnsi="Times New Roman" w:cs="Times New Roman"/>
          <w:sz w:val="30"/>
          <w:szCs w:val="30"/>
        </w:rPr>
        <w:t>192.168.11.32, 192.168.16.31, 192.168.16.32.</w:t>
      </w:r>
    </w:p>
    <w:p w:rsidR="00E648D9" w:rsidRPr="002F7659" w:rsidRDefault="00E648D9" w:rsidP="00F6084C">
      <w:pPr>
        <w:pStyle w:val="ListParagraph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F7659">
        <w:rPr>
          <w:rFonts w:ascii="Times New Roman" w:eastAsia="方正仿宋简体" w:hAnsi="Times New Roman" w:cs="Times New Roman"/>
          <w:sz w:val="30"/>
          <w:szCs w:val="30"/>
        </w:rPr>
        <w:t>To obtain the IP addresses of INE trading systems through the FENS servers, please use TCP port 4901 for normal connection</w:t>
      </w:r>
      <w:r>
        <w:rPr>
          <w:rFonts w:ascii="Times New Roman" w:eastAsia="方正仿宋简体" w:hAnsi="Times New Roman" w:cs="Times New Roman"/>
          <w:sz w:val="30"/>
          <w:szCs w:val="30"/>
        </w:rPr>
        <w:t>s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and 4911 for encrypted connection</w:t>
      </w:r>
      <w:r>
        <w:rPr>
          <w:rFonts w:ascii="Times New Roman" w:eastAsia="方正仿宋简体" w:hAnsi="Times New Roman" w:cs="Times New Roman"/>
          <w:sz w:val="30"/>
          <w:szCs w:val="30"/>
        </w:rPr>
        <w:t>s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; to obtain the IP addresses of market data systems through the FENS servers, please use TCP port 4903 for normal connection</w:t>
      </w:r>
      <w:r>
        <w:rPr>
          <w:rFonts w:ascii="Times New Roman" w:eastAsia="方正仿宋简体" w:hAnsi="Times New Roman" w:cs="Times New Roman"/>
          <w:sz w:val="30"/>
          <w:szCs w:val="30"/>
        </w:rPr>
        <w:t>s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and 4913 for encrypted connection</w:t>
      </w:r>
      <w:r>
        <w:rPr>
          <w:rFonts w:ascii="Times New Roman" w:eastAsia="方正仿宋简体" w:hAnsi="Times New Roman" w:cs="Times New Roman"/>
          <w:sz w:val="30"/>
          <w:szCs w:val="30"/>
        </w:rPr>
        <w:t>s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.</w:t>
      </w:r>
    </w:p>
    <w:p w:rsidR="00E648D9" w:rsidRPr="002F7659" w:rsidRDefault="00E648D9" w:rsidP="00F6084C">
      <w:pPr>
        <w:pStyle w:val="ListParagraph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When dealing with the network security control strategy, all members and market data vendors </w:t>
      </w:r>
      <w:r>
        <w:rPr>
          <w:rFonts w:ascii="Times New Roman" w:eastAsia="方正仿宋简体" w:hAnsi="Times New Roman" w:cs="Times New Roman"/>
          <w:sz w:val="30"/>
          <w:szCs w:val="30"/>
        </w:rPr>
        <w:t>should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open the TCP port 4901, 4911, 4903, 4913, 33005, 44305, 33011, 44311 to the network segment 192.168.12.*, 192.168.11.*, 192.168.16.*</w:t>
      </w:r>
      <w:r>
        <w:rPr>
          <w:rFonts w:ascii="Times New Roman" w:eastAsia="方正仿宋简体" w:hAnsi="Times New Roman" w:cs="Times New Roman"/>
          <w:sz w:val="30"/>
          <w:szCs w:val="30"/>
        </w:rPr>
        <w:t>.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Please ensure that the communication of the network segment and the protocol port mentioned above is normal.</w:t>
      </w:r>
    </w:p>
    <w:p w:rsidR="00E648D9" w:rsidRPr="00C61101" w:rsidRDefault="00E648D9" w:rsidP="00F6084C">
      <w:pPr>
        <w:pStyle w:val="ListParagraph"/>
        <w:widowControl/>
        <w:numPr>
          <w:ilvl w:val="0"/>
          <w:numId w:val="2"/>
        </w:numPr>
        <w:spacing w:line="600" w:lineRule="exact"/>
        <w:ind w:firstLineChars="0"/>
        <w:rPr>
          <w:rFonts w:ascii="Times New Roman" w:eastAsia="方正仿宋简体" w:hAnsi="Times New Roman" w:cs="方正仿宋简体"/>
          <w:sz w:val="30"/>
          <w:szCs w:val="30"/>
        </w:rPr>
      </w:pPr>
      <w:r>
        <w:rPr>
          <w:rFonts w:ascii="Times New Roman" w:eastAsia="方正仿宋简体" w:hAnsi="Times New Roman" w:cs="方正仿宋简体"/>
          <w:sz w:val="30"/>
          <w:szCs w:val="30"/>
        </w:rPr>
        <w:t>S</w:t>
      </w:r>
      <w:r w:rsidRPr="00C61101">
        <w:rPr>
          <w:rFonts w:ascii="Times New Roman" w:eastAsia="方正仿宋简体" w:hAnsi="Times New Roman" w:cs="方正仿宋简体"/>
          <w:sz w:val="30"/>
          <w:szCs w:val="30"/>
        </w:rPr>
        <w:t>econd Generation Market Data Platform</w:t>
      </w:r>
    </w:p>
    <w:p w:rsidR="00E648D9" w:rsidRPr="00C61101" w:rsidRDefault="00E648D9" w:rsidP="00F6084C">
      <w:pPr>
        <w:pStyle w:val="ListParagraph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C61101">
        <w:rPr>
          <w:rFonts w:ascii="Times New Roman" w:eastAsia="方正仿宋简体" w:hAnsi="Times New Roman" w:cs="Times New Roman"/>
          <w:sz w:val="30"/>
          <w:szCs w:val="30"/>
        </w:rPr>
        <w:t>Please refer to the announcement about the implementation of the second generation market data platform on INE website</w:t>
      </w:r>
      <w:r>
        <w:rPr>
          <w:rFonts w:ascii="Times New Roman" w:eastAsia="方正仿宋简体" w:hAnsi="Times New Roman" w:cs="Times New Roman"/>
          <w:sz w:val="30"/>
          <w:szCs w:val="30"/>
        </w:rPr>
        <w:t>,</w:t>
      </w:r>
      <w:r w:rsidRPr="00C61101">
        <w:rPr>
          <w:rFonts w:ascii="Times New Roman" w:eastAsia="方正仿宋简体" w:hAnsi="Times New Roman" w:cs="Times New Roman"/>
          <w:sz w:val="30"/>
          <w:szCs w:val="30"/>
        </w:rPr>
        <w:t xml:space="preserve"> the link of which is:</w:t>
      </w:r>
    </w:p>
    <w:p w:rsidR="00E648D9" w:rsidRPr="00C61101" w:rsidRDefault="00E648D9" w:rsidP="00F6084C">
      <w:pPr>
        <w:pStyle w:val="ListParagraph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136EF2">
        <w:rPr>
          <w:rStyle w:val="Hyperlink"/>
          <w:rFonts w:ascii="Times New Roman" w:eastAsia="方正仿宋简体" w:hAnsi="Times New Roman"/>
          <w:sz w:val="30"/>
          <w:szCs w:val="30"/>
        </w:rPr>
        <w:t>http://www.ine.cn/en/bourseService/technology/standard/</w:t>
      </w:r>
    </w:p>
    <w:p w:rsidR="00E648D9" w:rsidRPr="00FE287F" w:rsidRDefault="00E648D9" w:rsidP="00F6084C">
      <w:pPr>
        <w:pStyle w:val="ListParagraph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仿宋简体" w:hAnsi="Times New Roman" w:cs="方正仿宋简体"/>
          <w:b/>
          <w:sz w:val="30"/>
          <w:szCs w:val="30"/>
        </w:rPr>
      </w:pPr>
      <w:r w:rsidRPr="00FE287F">
        <w:rPr>
          <w:rFonts w:ascii="Times New Roman" w:eastAsia="方正仿宋简体" w:hAnsi="Times New Roman" w:cs="方正仿宋简体"/>
          <w:b/>
          <w:sz w:val="30"/>
          <w:szCs w:val="30"/>
        </w:rPr>
        <w:t>Notes</w:t>
      </w:r>
    </w:p>
    <w:p w:rsidR="00E648D9" w:rsidRDefault="00E648D9" w:rsidP="00F6084C">
      <w:pPr>
        <w:pStyle w:val="ListParagraph"/>
        <w:widowControl/>
        <w:spacing w:line="600" w:lineRule="exact"/>
        <w:ind w:left="357" w:firstLine="600"/>
        <w:rPr>
          <w:rFonts w:ascii="Times New Roman" w:eastAsia="Times New Roman" w:hAnsi="Times New Roman" w:cs="Times New Roman"/>
          <w:sz w:val="30"/>
          <w:szCs w:val="30"/>
        </w:rPr>
      </w:pPr>
      <w:r w:rsidRPr="00C018C0">
        <w:rPr>
          <w:rFonts w:ascii="Times New Roman" w:eastAsia="方正仿宋简体" w:hAnsi="Times New Roman" w:cs="Times New Roman"/>
          <w:sz w:val="30"/>
          <w:szCs w:val="30"/>
        </w:rPr>
        <w:t>A</w:t>
      </w:r>
      <w:r w:rsidRPr="00C018C0">
        <w:rPr>
          <w:rFonts w:ascii="Times New Roman" w:eastAsia="Times New Roman" w:hAnsi="Times New Roman" w:cs="Times New Roman"/>
          <w:sz w:val="30"/>
          <w:szCs w:val="30"/>
        </w:rPr>
        <w:t xml:space="preserve">ll members, overseas intermediaries and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market </w:t>
      </w:r>
      <w:r w:rsidRPr="00C018C0">
        <w:rPr>
          <w:rFonts w:ascii="Times New Roman" w:eastAsia="Times New Roman" w:hAnsi="Times New Roman" w:cs="Times New Roman"/>
          <w:sz w:val="30"/>
          <w:szCs w:val="30"/>
        </w:rPr>
        <w:t>data vendor</w:t>
      </w:r>
      <w:r>
        <w:rPr>
          <w:rFonts w:ascii="Times New Roman" w:eastAsia="Times New Roman" w:hAnsi="Times New Roman" w:cs="Times New Roman"/>
          <w:sz w:val="30"/>
          <w:szCs w:val="30"/>
        </w:rPr>
        <w:t>s</w:t>
      </w:r>
      <w:r w:rsidRPr="00C018C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should</w:t>
      </w:r>
      <w:r w:rsidRPr="00C018C0">
        <w:rPr>
          <w:rFonts w:ascii="Times New Roman" w:eastAsia="Times New Roman" w:hAnsi="Times New Roman" w:cs="Times New Roman"/>
          <w:sz w:val="30"/>
          <w:szCs w:val="30"/>
        </w:rPr>
        <w:t xml:space="preserve"> do the following work well:</w:t>
      </w:r>
    </w:p>
    <w:p w:rsidR="00E648D9" w:rsidRPr="00C018C0" w:rsidRDefault="00E648D9" w:rsidP="00F6084C">
      <w:pPr>
        <w:pStyle w:val="ListParagraph"/>
        <w:widowControl/>
        <w:numPr>
          <w:ilvl w:val="0"/>
          <w:numId w:val="3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 w:rsidRPr="00C018C0">
        <w:rPr>
          <w:rFonts w:ascii="Times New Roman" w:eastAsia="方正仿宋简体" w:hAnsi="Times New Roman" w:cs="Times New Roman"/>
          <w:sz w:val="30"/>
          <w:szCs w:val="30"/>
        </w:rPr>
        <w:t>Contact your software suppliers before testing and make a detailed test</w:t>
      </w:r>
      <w:r>
        <w:rPr>
          <w:rFonts w:ascii="Times New Roman" w:eastAsia="方正仿宋简体" w:hAnsi="Times New Roman" w:cs="Times New Roman"/>
          <w:sz w:val="30"/>
          <w:szCs w:val="30"/>
        </w:rPr>
        <w:t>ing</w:t>
      </w:r>
      <w:r w:rsidRPr="00C018C0">
        <w:rPr>
          <w:rFonts w:ascii="Times New Roman" w:eastAsia="方正仿宋简体" w:hAnsi="Times New Roman" w:cs="Times New Roman"/>
          <w:sz w:val="30"/>
          <w:szCs w:val="30"/>
        </w:rPr>
        <w:t xml:space="preserve"> plan. Please check the settlement data carefully after testing.</w:t>
      </w:r>
    </w:p>
    <w:p w:rsidR="00E648D9" w:rsidRPr="00C018C0" w:rsidRDefault="00E648D9" w:rsidP="00F6084C">
      <w:pPr>
        <w:pStyle w:val="ListParagraph"/>
        <w:widowControl/>
        <w:numPr>
          <w:ilvl w:val="0"/>
          <w:numId w:val="3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 w:rsidRPr="00C018C0">
        <w:rPr>
          <w:rFonts w:ascii="Times New Roman" w:eastAsia="方正仿宋简体" w:hAnsi="Times New Roman" w:cs="Times New Roman"/>
          <w:sz w:val="30"/>
          <w:szCs w:val="30"/>
        </w:rPr>
        <w:t>B</w:t>
      </w:r>
      <w:r w:rsidRPr="00C018C0">
        <w:rPr>
          <w:rFonts w:ascii="Times New Roman" w:eastAsia="Times New Roman" w:hAnsi="Times New Roman" w:cs="Times New Roman"/>
          <w:sz w:val="30"/>
          <w:szCs w:val="30"/>
        </w:rPr>
        <w:t>ackup your systems and data before testing, and restore backup after testing to prevent affecting the normal business of the next trading day.</w:t>
      </w:r>
    </w:p>
    <w:p w:rsidR="00E648D9" w:rsidRPr="00C018C0" w:rsidRDefault="00E648D9" w:rsidP="00F6084C">
      <w:pPr>
        <w:pStyle w:val="ListParagraph"/>
        <w:widowControl/>
        <w:numPr>
          <w:ilvl w:val="0"/>
          <w:numId w:val="3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 w:rsidRPr="00C018C0">
        <w:rPr>
          <w:rFonts w:ascii="Times New Roman" w:eastAsia="方正仿宋简体" w:hAnsi="Times New Roman" w:cs="Times New Roman"/>
          <w:sz w:val="30"/>
          <w:szCs w:val="30"/>
        </w:rPr>
        <w:t>P</w:t>
      </w:r>
      <w:r w:rsidRPr="00C018C0">
        <w:rPr>
          <w:rFonts w:ascii="Times New Roman" w:eastAsia="Times New Roman" w:hAnsi="Times New Roman" w:cs="Times New Roman"/>
          <w:sz w:val="30"/>
          <w:szCs w:val="30"/>
        </w:rPr>
        <w:t xml:space="preserve">lease focus on the trading </w:t>
      </w:r>
      <w:r>
        <w:rPr>
          <w:rFonts w:ascii="Times New Roman" w:eastAsia="Times New Roman" w:hAnsi="Times New Roman" w:cs="Times New Roman"/>
          <w:sz w:val="30"/>
          <w:szCs w:val="30"/>
        </w:rPr>
        <w:t>and market data</w:t>
      </w:r>
      <w:r w:rsidRPr="00C018C0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E648D9" w:rsidRPr="00C018C0" w:rsidRDefault="00E648D9" w:rsidP="00F6084C">
      <w:pPr>
        <w:pStyle w:val="ListParagraph"/>
        <w:widowControl/>
        <w:numPr>
          <w:ilvl w:val="0"/>
          <w:numId w:val="3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 w:rsidRPr="00C018C0">
        <w:rPr>
          <w:rFonts w:ascii="Times New Roman" w:eastAsia="方正仿宋简体" w:hAnsi="Times New Roman" w:cs="Times New Roman"/>
          <w:sz w:val="30"/>
          <w:szCs w:val="30"/>
        </w:rPr>
        <w:t>A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ll members </w:t>
      </w:r>
      <w:r w:rsidRPr="00C018C0">
        <w:rPr>
          <w:rFonts w:ascii="Times New Roman" w:eastAsia="Times New Roman" w:hAnsi="Times New Roman" w:cs="Times New Roman"/>
          <w:sz w:val="30"/>
          <w:szCs w:val="30"/>
        </w:rPr>
        <w:t xml:space="preserve">and </w:t>
      </w:r>
      <w:r>
        <w:rPr>
          <w:rFonts w:ascii="Times New Roman" w:eastAsia="Times New Roman" w:hAnsi="Times New Roman" w:cs="Times New Roman"/>
          <w:sz w:val="30"/>
          <w:szCs w:val="30"/>
        </w:rPr>
        <w:t>market data</w:t>
      </w:r>
      <w:r w:rsidRPr="00C018C0">
        <w:rPr>
          <w:rFonts w:ascii="Times New Roman" w:eastAsia="Times New Roman" w:hAnsi="Times New Roman" w:cs="Times New Roman"/>
          <w:sz w:val="30"/>
          <w:szCs w:val="30"/>
        </w:rPr>
        <w:t xml:space="preserve"> vendors should isolate the test data well so as not to affect the real data.</w:t>
      </w:r>
    </w:p>
    <w:p w:rsidR="00E648D9" w:rsidRPr="00FE287F" w:rsidRDefault="00E648D9" w:rsidP="00F6084C">
      <w:pPr>
        <w:pStyle w:val="ListParagraph"/>
        <w:widowControl/>
        <w:numPr>
          <w:ilvl w:val="0"/>
          <w:numId w:val="1"/>
        </w:numPr>
        <w:spacing w:line="600" w:lineRule="exact"/>
        <w:ind w:firstLineChars="0"/>
        <w:rPr>
          <w:rFonts w:ascii="Times New Roman" w:eastAsia="方正仿宋简体" w:hAnsi="Times New Roman" w:cs="方正仿宋简体"/>
          <w:b/>
          <w:sz w:val="30"/>
          <w:szCs w:val="30"/>
        </w:rPr>
      </w:pPr>
      <w:r w:rsidRPr="00FE287F">
        <w:rPr>
          <w:rFonts w:ascii="Times New Roman" w:eastAsia="方正仿宋简体" w:hAnsi="Times New Roman" w:cs="方正仿宋简体"/>
          <w:b/>
          <w:sz w:val="30"/>
          <w:szCs w:val="30"/>
        </w:rPr>
        <w:t>Contract information</w:t>
      </w:r>
    </w:p>
    <w:p w:rsidR="00E648D9" w:rsidRPr="00E310CD" w:rsidRDefault="00E648D9" w:rsidP="00F6084C">
      <w:pPr>
        <w:pStyle w:val="ListParagraph"/>
        <w:spacing w:line="560" w:lineRule="exact"/>
        <w:ind w:left="360" w:firstLineChars="0" w:firstLine="0"/>
        <w:rPr>
          <w:rFonts w:ascii="Times New Roman" w:eastAsia="Times New Roman" w:hAnsi="Times New Roman" w:cs="Times New Roman"/>
          <w:sz w:val="30"/>
          <w:szCs w:val="30"/>
        </w:rPr>
      </w:pPr>
      <w:r w:rsidRPr="00E310CD">
        <w:rPr>
          <w:rFonts w:ascii="Times New Roman" w:eastAsia="Times New Roman" w:hAnsi="Times New Roman" w:cs="Times New Roman"/>
          <w:sz w:val="30"/>
          <w:szCs w:val="30"/>
        </w:rPr>
        <w:t>Phone: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021-68400802</w:t>
      </w:r>
    </w:p>
    <w:p w:rsidR="00E648D9" w:rsidRPr="00E310CD" w:rsidRDefault="00E648D9" w:rsidP="00F6084C">
      <w:pPr>
        <w:pStyle w:val="ListParagraph"/>
        <w:spacing w:line="560" w:lineRule="exact"/>
        <w:ind w:left="360" w:firstLineChars="0" w:firstLine="0"/>
        <w:rPr>
          <w:rFonts w:ascii="Times New Roman" w:eastAsia="Times New Roman" w:hAnsi="Times New Roman" w:cs="Times New Roman"/>
          <w:sz w:val="30"/>
          <w:szCs w:val="30"/>
        </w:rPr>
      </w:pPr>
      <w:r w:rsidRPr="00E310CD">
        <w:rPr>
          <w:rFonts w:ascii="Times New Roman" w:eastAsia="Times New Roman" w:hAnsi="Times New Roman" w:cs="Times New Roman"/>
          <w:sz w:val="30"/>
          <w:szCs w:val="30"/>
        </w:rPr>
        <w:t xml:space="preserve">E-mail: </w:t>
      </w:r>
      <w:hyperlink r:id="rId7" w:history="1">
        <w:r w:rsidRPr="00E310CD">
          <w:rPr>
            <w:rFonts w:ascii="Times New Roman" w:eastAsia="Times New Roman" w:hAnsi="Times New Roman" w:cs="Times New Roman"/>
            <w:sz w:val="30"/>
            <w:szCs w:val="30"/>
          </w:rPr>
          <w:t>tech@shfe.com.cn</w:t>
        </w:r>
      </w:hyperlink>
    </w:p>
    <w:p w:rsidR="00E648D9" w:rsidRPr="00E310CD" w:rsidRDefault="00E648D9" w:rsidP="00F6084C">
      <w:pPr>
        <w:pStyle w:val="ListParagraph"/>
        <w:spacing w:line="560" w:lineRule="exact"/>
        <w:ind w:left="360" w:firstLineChars="0" w:firstLine="0"/>
        <w:rPr>
          <w:rFonts w:ascii="Times New Roman" w:eastAsia="Times New Roman" w:hAnsi="Times New Roman" w:cs="Times New Roman"/>
          <w:sz w:val="30"/>
          <w:szCs w:val="30"/>
        </w:rPr>
      </w:pPr>
      <w:r w:rsidRPr="00E310CD">
        <w:rPr>
          <w:rFonts w:ascii="Times New Roman" w:eastAsia="Times New Roman" w:hAnsi="Times New Roman" w:cs="Times New Roman"/>
          <w:sz w:val="30"/>
          <w:szCs w:val="30"/>
        </w:rPr>
        <w:t>Fax: 021-68400385</w:t>
      </w:r>
    </w:p>
    <w:p w:rsidR="00E648D9" w:rsidRPr="00A672D1" w:rsidRDefault="00E648D9" w:rsidP="00F6084C">
      <w:pPr>
        <w:widowControl/>
        <w:spacing w:line="600" w:lineRule="exact"/>
        <w:rPr>
          <w:rFonts w:ascii="Times New Roman" w:eastAsia="方正仿宋简体" w:hAnsi="Times New Roman" w:cs="方正仿宋简体"/>
          <w:sz w:val="30"/>
          <w:szCs w:val="30"/>
        </w:rPr>
      </w:pPr>
    </w:p>
    <w:p w:rsidR="00E648D9" w:rsidRDefault="00E648D9"/>
    <w:sectPr w:rsidR="00E648D9" w:rsidSect="0004189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8D9" w:rsidRDefault="00E648D9">
      <w:r>
        <w:separator/>
      </w:r>
    </w:p>
  </w:endnote>
  <w:endnote w:type="continuationSeparator" w:id="0">
    <w:p w:rsidR="00E648D9" w:rsidRDefault="00E64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8D9" w:rsidRPr="00576433" w:rsidRDefault="00E648D9" w:rsidP="00CD2A91">
    <w:pPr>
      <w:pStyle w:val="Footer"/>
      <w:framePr w:wrap="auto" w:vAnchor="text" w:hAnchor="margin" w:xAlign="center" w:y="1"/>
      <w:rPr>
        <w:rStyle w:val="PageNumber"/>
        <w:sz w:val="24"/>
        <w:szCs w:val="24"/>
      </w:rPr>
    </w:pPr>
    <w:r w:rsidRPr="00576433">
      <w:rPr>
        <w:rStyle w:val="PageNumber"/>
        <w:sz w:val="24"/>
        <w:szCs w:val="24"/>
      </w:rPr>
      <w:fldChar w:fldCharType="begin"/>
    </w:r>
    <w:r w:rsidRPr="00576433">
      <w:rPr>
        <w:rStyle w:val="PageNumber"/>
        <w:sz w:val="24"/>
        <w:szCs w:val="24"/>
      </w:rPr>
      <w:instrText xml:space="preserve">PAGE  </w:instrText>
    </w:r>
    <w:r w:rsidRPr="00576433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- 3 -</w:t>
    </w:r>
    <w:r w:rsidRPr="00576433">
      <w:rPr>
        <w:rStyle w:val="PageNumber"/>
        <w:sz w:val="24"/>
        <w:szCs w:val="24"/>
      </w:rPr>
      <w:fldChar w:fldCharType="end"/>
    </w:r>
  </w:p>
  <w:p w:rsidR="00E648D9" w:rsidRPr="0004189F" w:rsidRDefault="00E648D9">
    <w:pPr>
      <w:pStyle w:val="Footer"/>
      <w:jc w:val="center"/>
      <w:rPr>
        <w:sz w:val="24"/>
        <w:szCs w:val="24"/>
      </w:rPr>
    </w:pPr>
  </w:p>
  <w:p w:rsidR="00E648D9" w:rsidRDefault="00E648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8D9" w:rsidRDefault="00E648D9">
      <w:r>
        <w:separator/>
      </w:r>
    </w:p>
  </w:footnote>
  <w:footnote w:type="continuationSeparator" w:id="0">
    <w:p w:rsidR="00E648D9" w:rsidRDefault="00E64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8D9" w:rsidRDefault="00E648D9" w:rsidP="00734CC2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61A19"/>
    <w:multiLevelType w:val="hybridMultilevel"/>
    <w:tmpl w:val="E382A94E"/>
    <w:lvl w:ilvl="0" w:tplc="1D78D77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2FB4E4E"/>
    <w:multiLevelType w:val="hybridMultilevel"/>
    <w:tmpl w:val="29CE4538"/>
    <w:lvl w:ilvl="0" w:tplc="3816EF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B8E3BBD"/>
    <w:multiLevelType w:val="hybridMultilevel"/>
    <w:tmpl w:val="3D00A936"/>
    <w:lvl w:ilvl="0" w:tplc="5B263FA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84C"/>
    <w:rsid w:val="0004189F"/>
    <w:rsid w:val="000479D0"/>
    <w:rsid w:val="00136EF2"/>
    <w:rsid w:val="001D4175"/>
    <w:rsid w:val="001D6096"/>
    <w:rsid w:val="002D6F94"/>
    <w:rsid w:val="002F7659"/>
    <w:rsid w:val="00307F7B"/>
    <w:rsid w:val="0039378A"/>
    <w:rsid w:val="003A6D88"/>
    <w:rsid w:val="003B4019"/>
    <w:rsid w:val="003F66C2"/>
    <w:rsid w:val="00443832"/>
    <w:rsid w:val="0045454D"/>
    <w:rsid w:val="004A1BE4"/>
    <w:rsid w:val="00576433"/>
    <w:rsid w:val="00587D88"/>
    <w:rsid w:val="005C5B90"/>
    <w:rsid w:val="006E6BE3"/>
    <w:rsid w:val="00705B4B"/>
    <w:rsid w:val="00734CC2"/>
    <w:rsid w:val="007A2820"/>
    <w:rsid w:val="008E0CE6"/>
    <w:rsid w:val="00946EA0"/>
    <w:rsid w:val="00A50C2D"/>
    <w:rsid w:val="00A63CFF"/>
    <w:rsid w:val="00A672D1"/>
    <w:rsid w:val="00BA11D6"/>
    <w:rsid w:val="00C018C0"/>
    <w:rsid w:val="00C54083"/>
    <w:rsid w:val="00C61101"/>
    <w:rsid w:val="00C74328"/>
    <w:rsid w:val="00CB2672"/>
    <w:rsid w:val="00CB35CF"/>
    <w:rsid w:val="00CD2A91"/>
    <w:rsid w:val="00D0033F"/>
    <w:rsid w:val="00D02256"/>
    <w:rsid w:val="00DD6284"/>
    <w:rsid w:val="00E310CD"/>
    <w:rsid w:val="00E60A1D"/>
    <w:rsid w:val="00E619FA"/>
    <w:rsid w:val="00E648D9"/>
    <w:rsid w:val="00E94CF7"/>
    <w:rsid w:val="00EB4DF6"/>
    <w:rsid w:val="00F6084C"/>
    <w:rsid w:val="00F84762"/>
    <w:rsid w:val="00FE2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84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6084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6084C"/>
    <w:rPr>
      <w:rFonts w:ascii="Times New Roman" w:eastAsia="宋体" w:hAnsi="Times New Roman"/>
      <w:kern w:val="0"/>
      <w:sz w:val="18"/>
    </w:rPr>
  </w:style>
  <w:style w:type="character" w:customStyle="1" w:styleId="Char">
    <w:name w:val="页脚 Char"/>
    <w:basedOn w:val="DefaultParagraphFont"/>
    <w:uiPriority w:val="99"/>
    <w:semiHidden/>
    <w:rsid w:val="00F6084C"/>
    <w:rPr>
      <w:rFonts w:ascii="Calibri" w:eastAsia="宋体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F60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6084C"/>
    <w:rPr>
      <w:rFonts w:ascii="Times New Roman" w:eastAsia="宋体" w:hAnsi="Times New Roman"/>
      <w:kern w:val="0"/>
      <w:sz w:val="18"/>
    </w:rPr>
  </w:style>
  <w:style w:type="character" w:customStyle="1" w:styleId="Char0">
    <w:name w:val="页眉 Char"/>
    <w:basedOn w:val="DefaultParagraphFont"/>
    <w:uiPriority w:val="99"/>
    <w:semiHidden/>
    <w:rsid w:val="00F6084C"/>
    <w:rPr>
      <w:rFonts w:ascii="Calibri" w:eastAsia="宋体" w:hAnsi="Calibri"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F6084C"/>
    <w:rPr>
      <w:rFonts w:cs="Times New Roman"/>
    </w:rPr>
  </w:style>
  <w:style w:type="paragraph" w:styleId="ListParagraph">
    <w:name w:val="List Paragraph"/>
    <w:basedOn w:val="Normal"/>
    <w:uiPriority w:val="99"/>
    <w:qFormat/>
    <w:rsid w:val="00F6084C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F6084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ch@shfe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366</Words>
  <Characters>2089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</dc:title>
  <dc:subject/>
  <dc:creator>wjj</dc:creator>
  <cp:keywords/>
  <dc:description/>
  <cp:lastModifiedBy>Administrator</cp:lastModifiedBy>
  <cp:revision>2</cp:revision>
  <dcterms:created xsi:type="dcterms:W3CDTF">2023-05-17T08:15:00Z</dcterms:created>
  <dcterms:modified xsi:type="dcterms:W3CDTF">2023-05-17T08:15:00Z</dcterms:modified>
</cp:coreProperties>
</file>