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B8" w:rsidRPr="00D45331" w:rsidRDefault="004139B8" w:rsidP="005D6FA1">
      <w:pPr>
        <w:widowControl/>
        <w:jc w:val="center"/>
        <w:rPr>
          <w:rFonts w:ascii="Times New Roman" w:eastAsia="方正大标宋简体" w:hAnsi="Times New Roman"/>
          <w:b/>
          <w:kern w:val="36"/>
          <w:sz w:val="42"/>
          <w:szCs w:val="42"/>
        </w:rPr>
      </w:pPr>
      <w:r>
        <w:rPr>
          <w:rFonts w:ascii="Times New Roman" w:eastAsia="方正大标宋简体" w:hAnsi="Times New Roman"/>
          <w:b/>
          <w:kern w:val="36"/>
          <w:sz w:val="42"/>
          <w:szCs w:val="42"/>
        </w:rPr>
        <w:t>Guide for the Second Whole Market Rehearsal of SHFE Portfolio Margining Model (SPMM) in Production Environment</w:t>
      </w:r>
    </w:p>
    <w:p w:rsidR="004139B8" w:rsidRDefault="004139B8" w:rsidP="005D6FA1">
      <w:pPr>
        <w:pStyle w:val="ListParagraph"/>
        <w:widowControl/>
        <w:numPr>
          <w:ilvl w:val="0"/>
          <w:numId w:val="3"/>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Rehearsal</w:t>
      </w:r>
      <w:r w:rsidRPr="00E1501A">
        <w:rPr>
          <w:rFonts w:ascii="Times New Roman" w:eastAsia="方正仿宋简体" w:hAnsi="Times New Roman" w:cs="方正仿宋简体"/>
          <w:b/>
          <w:sz w:val="30"/>
          <w:szCs w:val="30"/>
        </w:rPr>
        <w:t xml:space="preserve"> Schedule</w:t>
      </w:r>
    </w:p>
    <w:p w:rsidR="004139B8" w:rsidRPr="00E1501A" w:rsidRDefault="004139B8" w:rsidP="005D6FA1">
      <w:pPr>
        <w:pStyle w:val="ListParagraph"/>
        <w:widowControl/>
        <w:spacing w:line="600" w:lineRule="exact"/>
        <w:ind w:left="357" w:firstLine="600"/>
        <w:rPr>
          <w:rFonts w:ascii="Times New Roman" w:eastAsia="方正仿宋简体" w:hAnsi="Times New Roman" w:cs="方正仿宋简体"/>
          <w:b/>
          <w:sz w:val="30"/>
          <w:szCs w:val="30"/>
        </w:rPr>
      </w:pPr>
      <w:r>
        <w:rPr>
          <w:rFonts w:ascii="Times New Roman" w:hAnsi="Times New Roman" w:cs="Times New Roman"/>
          <w:sz w:val="30"/>
          <w:szCs w:val="30"/>
        </w:rPr>
        <w:t>The rehearsal on Sep. 21, 2024 (Saturday) simulates the trading and settlement of Sep. 20, 2024 (Friday) and Sep. 23, 2024 (Monday), using the data after settlement on Sep. 19, 2024 (Thursday).</w:t>
      </w:r>
    </w:p>
    <w:p w:rsidR="004139B8" w:rsidRDefault="004139B8" w:rsidP="005D6FA1">
      <w:pPr>
        <w:pStyle w:val="ListParagraph"/>
        <w:widowControl/>
        <w:numPr>
          <w:ilvl w:val="0"/>
          <w:numId w:val="6"/>
        </w:numPr>
        <w:spacing w:line="600" w:lineRule="exact"/>
        <w:ind w:firstLineChars="0"/>
        <w:rPr>
          <w:rFonts w:ascii="Times New Roman" w:hAnsi="Times New Roman" w:cs="Times New Roman"/>
          <w:sz w:val="30"/>
          <w:szCs w:val="30"/>
        </w:rPr>
      </w:pPr>
      <w:r w:rsidRPr="009B0E99">
        <w:rPr>
          <w:rFonts w:ascii="Times New Roman" w:eastAsia="方正仿宋简体" w:hAnsi="Times New Roman" w:cs="Times New Roman"/>
          <w:sz w:val="30"/>
          <w:szCs w:val="30"/>
        </w:rPr>
        <w:t>T</w:t>
      </w:r>
      <w:r>
        <w:rPr>
          <w:rFonts w:ascii="Times New Roman" w:hAnsi="Times New Roman" w:cs="Times New Roman"/>
          <w:sz w:val="30"/>
          <w:szCs w:val="30"/>
        </w:rPr>
        <w:t>he rehearsal</w:t>
      </w:r>
      <w:r w:rsidRPr="009B0E99">
        <w:rPr>
          <w:rFonts w:ascii="Times New Roman" w:hAnsi="Times New Roman" w:cs="Times New Roman"/>
          <w:sz w:val="30"/>
          <w:szCs w:val="30"/>
        </w:rPr>
        <w:t xml:space="preserve"> schedule for </w:t>
      </w:r>
      <w:r>
        <w:rPr>
          <w:rFonts w:ascii="Times New Roman" w:hAnsi="Times New Roman" w:cs="Times New Roman"/>
          <w:sz w:val="30"/>
          <w:szCs w:val="30"/>
        </w:rPr>
        <w:t>Sep.</w:t>
      </w:r>
      <w:r w:rsidRPr="009B0E99">
        <w:rPr>
          <w:rFonts w:ascii="Times New Roman" w:hAnsi="Times New Roman" w:cs="Times New Roman"/>
          <w:sz w:val="30"/>
          <w:szCs w:val="30"/>
        </w:rPr>
        <w:t xml:space="preserve"> </w:t>
      </w:r>
      <w:r>
        <w:rPr>
          <w:rFonts w:ascii="Times New Roman" w:hAnsi="Times New Roman" w:cs="Times New Roman"/>
          <w:sz w:val="30"/>
          <w:szCs w:val="30"/>
        </w:rPr>
        <w:t>21</w:t>
      </w:r>
      <w:r w:rsidRPr="009B0E99">
        <w:rPr>
          <w:rFonts w:ascii="Times New Roman" w:hAnsi="Times New Roman" w:cs="Times New Roman"/>
          <w:sz w:val="30"/>
          <w:szCs w:val="30"/>
        </w:rPr>
        <w:t>, 202</w:t>
      </w:r>
      <w:r>
        <w:rPr>
          <w:rFonts w:ascii="Times New Roman" w:hAnsi="Times New Roman" w:cs="Times New Roman"/>
          <w:sz w:val="30"/>
          <w:szCs w:val="30"/>
        </w:rPr>
        <w:t>4</w:t>
      </w:r>
      <w:r w:rsidRPr="009B0E99">
        <w:rPr>
          <w:rFonts w:ascii="Times New Roman" w:hAnsi="Times New Roman" w:cs="Times New Roman"/>
          <w:sz w:val="30"/>
          <w:szCs w:val="30"/>
        </w:rPr>
        <w:t xml:space="preserve"> (S</w:t>
      </w:r>
      <w:r>
        <w:rPr>
          <w:rFonts w:ascii="Times New Roman" w:hAnsi="Times New Roman" w:cs="Times New Roman"/>
          <w:sz w:val="30"/>
          <w:szCs w:val="30"/>
        </w:rPr>
        <w:t>atur</w:t>
      </w:r>
      <w:r w:rsidRPr="009B0E99">
        <w:rPr>
          <w:rFonts w:ascii="Times New Roman" w:hAnsi="Times New Roman" w:cs="Times New Roman"/>
          <w:sz w:val="30"/>
          <w:szCs w:val="30"/>
        </w:rPr>
        <w:t>day)</w:t>
      </w:r>
      <w:r>
        <w:rPr>
          <w:rFonts w:ascii="Times New Roman" w:hAnsi="Times New Roman" w:cs="Times New Roman"/>
          <w:sz w:val="30"/>
          <w:szCs w:val="30"/>
        </w:rPr>
        <w:t xml:space="preserve"> morning</w:t>
      </w:r>
    </w:p>
    <w:p w:rsidR="004139B8" w:rsidRPr="009B0E99" w:rsidRDefault="004139B8" w:rsidP="005D6FA1">
      <w:pPr>
        <w:pStyle w:val="ListParagraph"/>
        <w:widowControl/>
        <w:spacing w:line="600" w:lineRule="exact"/>
        <w:ind w:left="658" w:firstLine="600"/>
        <w:rPr>
          <w:rFonts w:ascii="Times New Roman" w:hAnsi="Times New Roman" w:cs="Times New Roman"/>
          <w:sz w:val="30"/>
          <w:szCs w:val="30"/>
        </w:rPr>
      </w:pPr>
      <w:r>
        <w:rPr>
          <w:rFonts w:ascii="Times New Roman" w:hAnsi="Times New Roman" w:cs="Times New Roman"/>
          <w:sz w:val="30"/>
          <w:szCs w:val="30"/>
        </w:rPr>
        <w:t xml:space="preserve">The rehearsal on Sep. 21, 2024 (Saturday) morning simulates the trading and settlement of Sep. 20, 2024 (Friday), including setting or importing parameters, setting SPMM clients, enabling SPMM on the settlement, checking the settlement results of clients using SPMM and the </w:t>
      </w:r>
      <w:r w:rsidRPr="00D7704A">
        <w:rPr>
          <w:rFonts w:ascii="Times New Roman" w:hAnsi="Times New Roman" w:cs="Times New Roman"/>
          <w:kern w:val="0"/>
          <w:sz w:val="30"/>
          <w:szCs w:val="30"/>
        </w:rPr>
        <w:t xml:space="preserve">current margin </w:t>
      </w:r>
      <w:r>
        <w:rPr>
          <w:rFonts w:ascii="Times New Roman" w:hAnsi="Times New Roman" w:cs="Times New Roman"/>
          <w:kern w:val="0"/>
          <w:sz w:val="30"/>
          <w:szCs w:val="30"/>
        </w:rPr>
        <w:t>methodology</w:t>
      </w:r>
      <w:r>
        <w:rPr>
          <w:rFonts w:ascii="Times New Roman" w:hAnsi="Times New Roman" w:cs="Times New Roman"/>
          <w:sz w:val="30"/>
          <w:szCs w:val="30"/>
        </w:rPr>
        <w:t>, and checking the settlement results submitted to CFMMC.</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7"/>
        <w:gridCol w:w="2187"/>
        <w:gridCol w:w="2905"/>
      </w:tblGrid>
      <w:tr w:rsidR="004139B8" w:rsidRPr="001003EE" w:rsidTr="00F12A4F">
        <w:trPr>
          <w:jc w:val="center"/>
        </w:trPr>
        <w:tc>
          <w:tcPr>
            <w:tcW w:w="2187" w:type="dxa"/>
            <w:shd w:val="clear" w:color="auto" w:fill="A6A6A6"/>
            <w:vAlign w:val="center"/>
          </w:tcPr>
          <w:p w:rsidR="004139B8" w:rsidRPr="002B5A7F" w:rsidRDefault="004139B8" w:rsidP="00F12A4F">
            <w:pPr>
              <w:spacing w:line="360" w:lineRule="exact"/>
              <w:ind w:firstLineChars="3" w:firstLine="8"/>
              <w:jc w:val="center"/>
              <w:rPr>
                <w:rFonts w:ascii="Times New Roman" w:eastAsia="方正仿宋简体" w:hAnsi="Times New Roman" w:cs="方正仿宋简体"/>
                <w:sz w:val="30"/>
                <w:szCs w:val="30"/>
              </w:rPr>
            </w:pPr>
            <w:r w:rsidRPr="001003EE">
              <w:rPr>
                <w:rFonts w:ascii="Times New Roman" w:hAnsi="Times New Roman"/>
                <w:b/>
                <w:sz w:val="28"/>
                <w:szCs w:val="28"/>
              </w:rPr>
              <w:t>Scenes</w:t>
            </w:r>
          </w:p>
        </w:tc>
        <w:tc>
          <w:tcPr>
            <w:tcW w:w="2187" w:type="dxa"/>
            <w:shd w:val="clear" w:color="auto" w:fill="A6A6A6"/>
            <w:vAlign w:val="center"/>
          </w:tcPr>
          <w:p w:rsidR="004139B8" w:rsidRPr="001003EE" w:rsidRDefault="004139B8" w:rsidP="00F12A4F">
            <w:pPr>
              <w:spacing w:line="360" w:lineRule="exact"/>
              <w:jc w:val="center"/>
              <w:rPr>
                <w:rFonts w:ascii="Times New Roman" w:hAnsi="Times New Roman"/>
                <w:b/>
                <w:sz w:val="28"/>
                <w:szCs w:val="28"/>
              </w:rPr>
            </w:pPr>
            <w:r w:rsidRPr="001003EE">
              <w:rPr>
                <w:rFonts w:ascii="Times New Roman" w:hAnsi="Times New Roman"/>
                <w:b/>
                <w:sz w:val="28"/>
                <w:szCs w:val="28"/>
              </w:rPr>
              <w:t>Time</w:t>
            </w:r>
          </w:p>
        </w:tc>
        <w:tc>
          <w:tcPr>
            <w:tcW w:w="2905" w:type="dxa"/>
            <w:shd w:val="clear" w:color="auto" w:fill="A6A6A6"/>
            <w:vAlign w:val="center"/>
          </w:tcPr>
          <w:p w:rsidR="004139B8" w:rsidRPr="001003EE" w:rsidRDefault="004139B8" w:rsidP="00F12A4F">
            <w:pPr>
              <w:spacing w:line="360" w:lineRule="exact"/>
              <w:ind w:firstLineChars="3" w:firstLine="8"/>
              <w:jc w:val="center"/>
              <w:rPr>
                <w:rFonts w:ascii="Times New Roman" w:hAnsi="Times New Roman"/>
                <w:b/>
                <w:sz w:val="28"/>
                <w:szCs w:val="28"/>
              </w:rPr>
            </w:pPr>
            <w:r w:rsidRPr="001003EE">
              <w:rPr>
                <w:rFonts w:ascii="Times New Roman" w:hAnsi="Times New Roman"/>
                <w:b/>
                <w:sz w:val="28"/>
                <w:szCs w:val="28"/>
              </w:rPr>
              <w:t>Content</w:t>
            </w:r>
          </w:p>
        </w:tc>
      </w:tr>
      <w:tr w:rsidR="004139B8" w:rsidRPr="001003EE" w:rsidTr="00F12A4F">
        <w:trPr>
          <w:jc w:val="center"/>
        </w:trPr>
        <w:tc>
          <w:tcPr>
            <w:tcW w:w="2187" w:type="dxa"/>
            <w:vMerge w:val="restart"/>
            <w:vAlign w:val="center"/>
          </w:tcPr>
          <w:p w:rsidR="004139B8" w:rsidRPr="001003EE" w:rsidRDefault="004139B8" w:rsidP="00F12A4F">
            <w:pPr>
              <w:spacing w:line="360" w:lineRule="exact"/>
              <w:rPr>
                <w:rFonts w:ascii="Times New Roman" w:eastAsia="方正仿宋简体" w:hAnsi="Times New Roman"/>
                <w:sz w:val="24"/>
                <w:szCs w:val="24"/>
              </w:rPr>
            </w:pPr>
            <w:r w:rsidRPr="001003EE">
              <w:rPr>
                <w:rFonts w:ascii="Times New Roman" w:eastAsia="方正仿宋简体" w:hAnsi="Times New Roman"/>
                <w:sz w:val="24"/>
                <w:szCs w:val="24"/>
              </w:rPr>
              <w:t>Day trading session of Sep. 20, 2024 (Friday)</w:t>
            </w: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08:55:00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The beginning of central auction</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08:59:00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Matching of central auction</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09:00:00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eastAsia="方正仿宋简体" w:hAnsi="Times New Roman"/>
                <w:sz w:val="24"/>
                <w:szCs w:val="24"/>
              </w:rPr>
              <w:t>Continuous trading</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09:30:00</w:t>
            </w:r>
          </w:p>
        </w:tc>
        <w:tc>
          <w:tcPr>
            <w:tcW w:w="2905" w:type="dxa"/>
            <w:vAlign w:val="center"/>
          </w:tcPr>
          <w:p w:rsidR="004139B8" w:rsidRPr="001003EE" w:rsidRDefault="004139B8" w:rsidP="00F12A4F">
            <w:pPr>
              <w:spacing w:line="360" w:lineRule="exact"/>
              <w:rPr>
                <w:rFonts w:ascii="Times New Roman" w:eastAsia="方正仿宋简体" w:hAnsi="Times New Roman"/>
                <w:sz w:val="24"/>
                <w:szCs w:val="24"/>
              </w:rPr>
            </w:pPr>
            <w:r w:rsidRPr="001003EE">
              <w:rPr>
                <w:rFonts w:ascii="Times New Roman" w:eastAsia="方正仿宋简体" w:hAnsi="Times New Roman"/>
                <w:sz w:val="24"/>
                <w:szCs w:val="24"/>
              </w:rPr>
              <w:t>Market close</w:t>
            </w:r>
          </w:p>
        </w:tc>
      </w:tr>
      <w:tr w:rsidR="004139B8" w:rsidRPr="001003EE" w:rsidTr="00F12A4F">
        <w:trPr>
          <w:jc w:val="center"/>
        </w:trPr>
        <w:tc>
          <w:tcPr>
            <w:tcW w:w="2187" w:type="dxa"/>
            <w:vMerge w:val="restart"/>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eastAsia="方正仿宋简体" w:hAnsi="Times New Roman"/>
                <w:sz w:val="24"/>
                <w:szCs w:val="24"/>
              </w:rPr>
              <w:t>Settlement and data submission of Sep. 20, 2024 (Friday)</w:t>
            </w: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09:30-10:30</w:t>
            </w:r>
          </w:p>
        </w:tc>
        <w:tc>
          <w:tcPr>
            <w:tcW w:w="2905" w:type="dxa"/>
            <w:vAlign w:val="center"/>
          </w:tcPr>
          <w:p w:rsidR="004139B8" w:rsidRPr="001003EE" w:rsidRDefault="004139B8" w:rsidP="00F12A4F">
            <w:pPr>
              <w:spacing w:line="360" w:lineRule="exact"/>
              <w:rPr>
                <w:rFonts w:ascii="Times New Roman" w:eastAsia="方正仿宋简体" w:hAnsi="Times New Roman"/>
                <w:sz w:val="24"/>
                <w:szCs w:val="24"/>
              </w:rPr>
            </w:pPr>
            <w:r w:rsidRPr="001003EE">
              <w:rPr>
                <w:rFonts w:ascii="Times New Roman" w:hAnsi="Times New Roman"/>
                <w:sz w:val="24"/>
                <w:szCs w:val="24"/>
              </w:rPr>
              <w:t>INE settlement</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10:30-11:30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Members settlement</w:t>
            </w:r>
            <w:r w:rsidRPr="001003EE">
              <w:rPr>
                <w:rFonts w:ascii="Times New Roman" w:hAnsi="Times New Roman" w:hint="eastAsia"/>
                <w:sz w:val="24"/>
                <w:szCs w:val="24"/>
              </w:rPr>
              <w:t>，</w:t>
            </w:r>
            <w:r w:rsidRPr="001003EE">
              <w:rPr>
                <w:rFonts w:ascii="Times New Roman" w:hAnsi="Times New Roman"/>
                <w:sz w:val="24"/>
                <w:szCs w:val="24"/>
              </w:rPr>
              <w:t>download settlement data and check settlement results</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Before 12:00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Members submit data to CFMMC</w:t>
            </w:r>
          </w:p>
        </w:tc>
      </w:tr>
    </w:tbl>
    <w:p w:rsidR="004139B8" w:rsidRDefault="004139B8" w:rsidP="005D6FA1">
      <w:pPr>
        <w:pStyle w:val="ListParagraph"/>
        <w:widowControl/>
        <w:numPr>
          <w:ilvl w:val="0"/>
          <w:numId w:val="6"/>
        </w:numPr>
        <w:spacing w:line="600" w:lineRule="exact"/>
        <w:ind w:firstLineChars="0"/>
        <w:rPr>
          <w:rFonts w:ascii="Times New Roman" w:hAnsi="Times New Roman" w:cs="Times New Roman"/>
          <w:sz w:val="30"/>
          <w:szCs w:val="30"/>
        </w:rPr>
      </w:pPr>
      <w:r w:rsidRPr="009B0E99">
        <w:rPr>
          <w:rFonts w:ascii="Times New Roman" w:eastAsia="方正仿宋简体" w:hAnsi="Times New Roman" w:cs="Times New Roman"/>
          <w:sz w:val="30"/>
          <w:szCs w:val="30"/>
        </w:rPr>
        <w:t>T</w:t>
      </w:r>
      <w:r w:rsidRPr="009B0E99">
        <w:rPr>
          <w:rFonts w:ascii="Times New Roman" w:hAnsi="Times New Roman" w:cs="Times New Roman"/>
          <w:sz w:val="30"/>
          <w:szCs w:val="30"/>
        </w:rPr>
        <w:t xml:space="preserve">he </w:t>
      </w:r>
      <w:r>
        <w:rPr>
          <w:rFonts w:ascii="Times New Roman" w:hAnsi="Times New Roman" w:cs="Times New Roman"/>
          <w:sz w:val="30"/>
          <w:szCs w:val="30"/>
        </w:rPr>
        <w:t>rehearsal</w:t>
      </w:r>
      <w:r w:rsidRPr="009B0E99">
        <w:rPr>
          <w:rFonts w:ascii="Times New Roman" w:hAnsi="Times New Roman" w:cs="Times New Roman"/>
          <w:sz w:val="30"/>
          <w:szCs w:val="30"/>
        </w:rPr>
        <w:t xml:space="preserve"> schedule for </w:t>
      </w:r>
      <w:r>
        <w:rPr>
          <w:rFonts w:ascii="Times New Roman" w:hAnsi="Times New Roman" w:cs="Times New Roman"/>
          <w:sz w:val="30"/>
          <w:szCs w:val="30"/>
        </w:rPr>
        <w:t>Sep.</w:t>
      </w:r>
      <w:r w:rsidRPr="009B0E99">
        <w:rPr>
          <w:rFonts w:ascii="Times New Roman" w:hAnsi="Times New Roman" w:cs="Times New Roman"/>
          <w:sz w:val="30"/>
          <w:szCs w:val="30"/>
        </w:rPr>
        <w:t xml:space="preserve"> </w:t>
      </w:r>
      <w:r>
        <w:rPr>
          <w:rFonts w:ascii="Times New Roman" w:hAnsi="Times New Roman" w:cs="Times New Roman"/>
          <w:sz w:val="30"/>
          <w:szCs w:val="30"/>
        </w:rPr>
        <w:t>21</w:t>
      </w:r>
      <w:r w:rsidRPr="009B0E99">
        <w:rPr>
          <w:rFonts w:ascii="Times New Roman" w:hAnsi="Times New Roman" w:cs="Times New Roman"/>
          <w:sz w:val="30"/>
          <w:szCs w:val="30"/>
        </w:rPr>
        <w:t>, 202</w:t>
      </w:r>
      <w:r>
        <w:rPr>
          <w:rFonts w:ascii="Times New Roman" w:hAnsi="Times New Roman" w:cs="Times New Roman"/>
          <w:sz w:val="30"/>
          <w:szCs w:val="30"/>
        </w:rPr>
        <w:t>4</w:t>
      </w:r>
      <w:r w:rsidRPr="009B0E99">
        <w:rPr>
          <w:rFonts w:ascii="Times New Roman" w:hAnsi="Times New Roman" w:cs="Times New Roman"/>
          <w:sz w:val="30"/>
          <w:szCs w:val="30"/>
        </w:rPr>
        <w:t xml:space="preserve"> (S</w:t>
      </w:r>
      <w:r>
        <w:rPr>
          <w:rFonts w:ascii="Times New Roman" w:hAnsi="Times New Roman" w:cs="Times New Roman"/>
          <w:sz w:val="30"/>
          <w:szCs w:val="30"/>
        </w:rPr>
        <w:t>atur</w:t>
      </w:r>
      <w:r w:rsidRPr="009B0E99">
        <w:rPr>
          <w:rFonts w:ascii="Times New Roman" w:hAnsi="Times New Roman" w:cs="Times New Roman"/>
          <w:sz w:val="30"/>
          <w:szCs w:val="30"/>
        </w:rPr>
        <w:t>day)</w:t>
      </w:r>
      <w:r>
        <w:rPr>
          <w:rFonts w:ascii="Times New Roman" w:hAnsi="Times New Roman" w:cs="Times New Roman"/>
          <w:sz w:val="30"/>
          <w:szCs w:val="30"/>
        </w:rPr>
        <w:t xml:space="preserve"> afternoon</w:t>
      </w:r>
    </w:p>
    <w:p w:rsidR="004139B8" w:rsidRPr="002C4E96" w:rsidRDefault="004139B8" w:rsidP="005D6FA1">
      <w:pPr>
        <w:pStyle w:val="ListParagraph"/>
        <w:widowControl/>
        <w:spacing w:line="600" w:lineRule="exact"/>
        <w:ind w:left="658" w:firstLine="600"/>
        <w:rPr>
          <w:rFonts w:ascii="Times New Roman" w:hAnsi="Times New Roman" w:cs="Times New Roman"/>
          <w:sz w:val="30"/>
          <w:szCs w:val="30"/>
        </w:rPr>
      </w:pPr>
      <w:r>
        <w:rPr>
          <w:rFonts w:ascii="Times New Roman" w:hAnsi="Times New Roman" w:cs="Times New Roman"/>
          <w:sz w:val="30"/>
          <w:szCs w:val="30"/>
        </w:rPr>
        <w:t xml:space="preserve">The rehearsal on Sep. 21, 2024 (Saturday) afternoon simulates the trading and settlement of Sep. 23, 2024 (Monday), including SPMM during the trading session, checking the trading and settlement results of clients using SPMM and the </w:t>
      </w:r>
      <w:r w:rsidRPr="00D7704A">
        <w:rPr>
          <w:rFonts w:ascii="Times New Roman" w:hAnsi="Times New Roman" w:cs="Times New Roman"/>
          <w:kern w:val="0"/>
          <w:sz w:val="30"/>
          <w:szCs w:val="30"/>
        </w:rPr>
        <w:t xml:space="preserve">current margin </w:t>
      </w:r>
      <w:r>
        <w:rPr>
          <w:rFonts w:ascii="Times New Roman" w:hAnsi="Times New Roman" w:cs="Times New Roman"/>
          <w:kern w:val="0"/>
          <w:sz w:val="30"/>
          <w:szCs w:val="30"/>
        </w:rPr>
        <w:t>methodology</w:t>
      </w:r>
      <w:r>
        <w:rPr>
          <w:rFonts w:ascii="Times New Roman" w:hAnsi="Times New Roman" w:cs="Times New Roman"/>
          <w:sz w:val="30"/>
          <w:szCs w:val="30"/>
        </w:rPr>
        <w:t>, and checking the settlement results submitted to CFMMC.</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7"/>
        <w:gridCol w:w="2187"/>
        <w:gridCol w:w="2905"/>
      </w:tblGrid>
      <w:tr w:rsidR="004139B8" w:rsidRPr="001003EE" w:rsidTr="00F12A4F">
        <w:trPr>
          <w:jc w:val="center"/>
        </w:trPr>
        <w:tc>
          <w:tcPr>
            <w:tcW w:w="2187" w:type="dxa"/>
            <w:shd w:val="clear" w:color="auto" w:fill="A6A6A6"/>
            <w:vAlign w:val="center"/>
          </w:tcPr>
          <w:p w:rsidR="004139B8" w:rsidRPr="002B5A7F" w:rsidRDefault="004139B8" w:rsidP="00F12A4F">
            <w:pPr>
              <w:spacing w:line="360" w:lineRule="exact"/>
              <w:ind w:firstLineChars="3" w:firstLine="8"/>
              <w:jc w:val="center"/>
              <w:rPr>
                <w:rFonts w:ascii="Times New Roman" w:eastAsia="方正仿宋简体" w:hAnsi="Times New Roman" w:cs="方正仿宋简体"/>
                <w:sz w:val="30"/>
                <w:szCs w:val="30"/>
              </w:rPr>
            </w:pPr>
            <w:r w:rsidRPr="001003EE">
              <w:rPr>
                <w:rFonts w:ascii="Times New Roman" w:hAnsi="Times New Roman"/>
                <w:b/>
                <w:sz w:val="28"/>
                <w:szCs w:val="28"/>
              </w:rPr>
              <w:t>Scenes</w:t>
            </w:r>
          </w:p>
        </w:tc>
        <w:tc>
          <w:tcPr>
            <w:tcW w:w="2187" w:type="dxa"/>
            <w:shd w:val="clear" w:color="auto" w:fill="A6A6A6"/>
            <w:vAlign w:val="center"/>
          </w:tcPr>
          <w:p w:rsidR="004139B8" w:rsidRPr="001003EE" w:rsidRDefault="004139B8" w:rsidP="00F12A4F">
            <w:pPr>
              <w:spacing w:line="360" w:lineRule="exact"/>
              <w:jc w:val="center"/>
              <w:rPr>
                <w:rFonts w:ascii="Times New Roman" w:hAnsi="Times New Roman"/>
                <w:b/>
                <w:sz w:val="28"/>
                <w:szCs w:val="28"/>
              </w:rPr>
            </w:pPr>
            <w:r w:rsidRPr="001003EE">
              <w:rPr>
                <w:rFonts w:ascii="Times New Roman" w:hAnsi="Times New Roman"/>
                <w:b/>
                <w:sz w:val="28"/>
                <w:szCs w:val="28"/>
              </w:rPr>
              <w:t>Time</w:t>
            </w:r>
          </w:p>
        </w:tc>
        <w:tc>
          <w:tcPr>
            <w:tcW w:w="2905" w:type="dxa"/>
            <w:shd w:val="clear" w:color="auto" w:fill="A6A6A6"/>
            <w:vAlign w:val="center"/>
          </w:tcPr>
          <w:p w:rsidR="004139B8" w:rsidRPr="001003EE" w:rsidRDefault="004139B8" w:rsidP="00F12A4F">
            <w:pPr>
              <w:spacing w:line="360" w:lineRule="exact"/>
              <w:ind w:firstLineChars="3" w:firstLine="8"/>
              <w:jc w:val="center"/>
              <w:rPr>
                <w:rFonts w:ascii="Times New Roman" w:hAnsi="Times New Roman"/>
                <w:b/>
                <w:sz w:val="28"/>
                <w:szCs w:val="28"/>
              </w:rPr>
            </w:pPr>
            <w:r w:rsidRPr="001003EE">
              <w:rPr>
                <w:rFonts w:ascii="Times New Roman" w:hAnsi="Times New Roman"/>
                <w:b/>
                <w:sz w:val="28"/>
                <w:szCs w:val="28"/>
              </w:rPr>
              <w:t>Content</w:t>
            </w:r>
          </w:p>
        </w:tc>
      </w:tr>
      <w:tr w:rsidR="004139B8" w:rsidRPr="001003EE" w:rsidTr="00F12A4F">
        <w:trPr>
          <w:jc w:val="center"/>
        </w:trPr>
        <w:tc>
          <w:tcPr>
            <w:tcW w:w="2187" w:type="dxa"/>
            <w:vMerge w:val="restart"/>
            <w:vAlign w:val="center"/>
          </w:tcPr>
          <w:p w:rsidR="004139B8" w:rsidRPr="001003EE" w:rsidRDefault="004139B8" w:rsidP="00F12A4F">
            <w:pPr>
              <w:spacing w:line="360" w:lineRule="exact"/>
              <w:rPr>
                <w:rFonts w:ascii="Times New Roman" w:eastAsia="方正仿宋简体" w:hAnsi="Times New Roman"/>
                <w:sz w:val="24"/>
                <w:szCs w:val="24"/>
              </w:rPr>
            </w:pPr>
            <w:r w:rsidRPr="001003EE">
              <w:rPr>
                <w:rFonts w:ascii="Times New Roman" w:eastAsia="方正仿宋简体" w:hAnsi="Times New Roman"/>
                <w:sz w:val="24"/>
                <w:szCs w:val="24"/>
              </w:rPr>
              <w:t>Day trading session of Sep. 23, 2024 (Monday)</w:t>
            </w: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13:00:00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The beginning of central auction</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13:04:00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Matching of central auction</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13:05:00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eastAsia="方正仿宋简体" w:hAnsi="Times New Roman"/>
                <w:sz w:val="24"/>
                <w:szCs w:val="24"/>
              </w:rPr>
              <w:t>Continuous trading</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15:00:00</w:t>
            </w:r>
          </w:p>
        </w:tc>
        <w:tc>
          <w:tcPr>
            <w:tcW w:w="2905" w:type="dxa"/>
            <w:vAlign w:val="center"/>
          </w:tcPr>
          <w:p w:rsidR="004139B8" w:rsidRPr="001003EE" w:rsidRDefault="004139B8" w:rsidP="00F12A4F">
            <w:pPr>
              <w:spacing w:line="360" w:lineRule="exact"/>
              <w:rPr>
                <w:rFonts w:ascii="Times New Roman" w:eastAsia="方正仿宋简体" w:hAnsi="Times New Roman"/>
                <w:sz w:val="24"/>
                <w:szCs w:val="24"/>
              </w:rPr>
            </w:pPr>
            <w:r w:rsidRPr="001003EE">
              <w:rPr>
                <w:rFonts w:ascii="Times New Roman" w:eastAsia="方正仿宋简体" w:hAnsi="Times New Roman"/>
                <w:sz w:val="24"/>
                <w:szCs w:val="24"/>
              </w:rPr>
              <w:t>Market close</w:t>
            </w:r>
          </w:p>
        </w:tc>
      </w:tr>
      <w:tr w:rsidR="004139B8" w:rsidRPr="001003EE" w:rsidTr="00F12A4F">
        <w:trPr>
          <w:jc w:val="center"/>
        </w:trPr>
        <w:tc>
          <w:tcPr>
            <w:tcW w:w="2187" w:type="dxa"/>
            <w:vMerge w:val="restart"/>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eastAsia="方正仿宋简体" w:hAnsi="Times New Roman"/>
                <w:sz w:val="24"/>
                <w:szCs w:val="24"/>
              </w:rPr>
              <w:t>Settlement and data submission of Sep. 23, 2024 (Monday)</w:t>
            </w: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15:00-16:00</w:t>
            </w:r>
          </w:p>
        </w:tc>
        <w:tc>
          <w:tcPr>
            <w:tcW w:w="2905" w:type="dxa"/>
            <w:vAlign w:val="center"/>
          </w:tcPr>
          <w:p w:rsidR="004139B8" w:rsidRPr="001003EE" w:rsidRDefault="004139B8" w:rsidP="00F12A4F">
            <w:pPr>
              <w:spacing w:line="360" w:lineRule="exact"/>
              <w:rPr>
                <w:rFonts w:ascii="Times New Roman" w:eastAsia="方正仿宋简体" w:hAnsi="Times New Roman"/>
                <w:sz w:val="24"/>
                <w:szCs w:val="24"/>
              </w:rPr>
            </w:pPr>
            <w:r w:rsidRPr="001003EE">
              <w:rPr>
                <w:rFonts w:ascii="Times New Roman" w:hAnsi="Times New Roman"/>
                <w:sz w:val="24"/>
                <w:szCs w:val="24"/>
              </w:rPr>
              <w:t>INE settlement</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16:00-17:00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Members settlement</w:t>
            </w:r>
            <w:r w:rsidRPr="001003EE">
              <w:rPr>
                <w:rFonts w:ascii="Times New Roman" w:hAnsi="Times New Roman" w:hint="eastAsia"/>
                <w:sz w:val="24"/>
                <w:szCs w:val="24"/>
              </w:rPr>
              <w:t>，</w:t>
            </w:r>
            <w:r w:rsidRPr="001003EE">
              <w:rPr>
                <w:rFonts w:ascii="Times New Roman" w:hAnsi="Times New Roman"/>
                <w:sz w:val="24"/>
                <w:szCs w:val="24"/>
              </w:rPr>
              <w:t>download settlement data and check settlement results</w:t>
            </w:r>
          </w:p>
        </w:tc>
      </w:tr>
      <w:tr w:rsidR="004139B8" w:rsidRPr="001003EE" w:rsidTr="00F12A4F">
        <w:trPr>
          <w:jc w:val="center"/>
        </w:trPr>
        <w:tc>
          <w:tcPr>
            <w:tcW w:w="2187" w:type="dxa"/>
            <w:vMerge/>
            <w:vAlign w:val="center"/>
          </w:tcPr>
          <w:p w:rsidR="004139B8" w:rsidRPr="002B5A7F" w:rsidRDefault="004139B8" w:rsidP="00F12A4F">
            <w:pPr>
              <w:spacing w:line="360" w:lineRule="exact"/>
              <w:rPr>
                <w:rFonts w:ascii="Times New Roman" w:eastAsia="方正仿宋简体" w:hAnsi="Times New Roman" w:cs="方正仿宋简体"/>
                <w:sz w:val="30"/>
                <w:szCs w:val="30"/>
              </w:rPr>
            </w:pPr>
          </w:p>
        </w:tc>
        <w:tc>
          <w:tcPr>
            <w:tcW w:w="2187" w:type="dxa"/>
            <w:vAlign w:val="center"/>
          </w:tcPr>
          <w:p w:rsidR="004139B8" w:rsidRPr="001003EE" w:rsidRDefault="004139B8" w:rsidP="00F12A4F">
            <w:pPr>
              <w:spacing w:line="360" w:lineRule="exact"/>
              <w:jc w:val="center"/>
              <w:rPr>
                <w:rFonts w:ascii="Times New Roman" w:eastAsia="方正仿宋简体" w:hAnsi="Times New Roman"/>
                <w:sz w:val="24"/>
                <w:szCs w:val="24"/>
              </w:rPr>
            </w:pPr>
            <w:r w:rsidRPr="001003EE">
              <w:rPr>
                <w:rFonts w:ascii="Times New Roman" w:eastAsia="方正仿宋简体" w:hAnsi="Times New Roman"/>
                <w:sz w:val="24"/>
                <w:szCs w:val="24"/>
              </w:rPr>
              <w:t>Before 17:30</w:t>
            </w:r>
          </w:p>
        </w:tc>
        <w:tc>
          <w:tcPr>
            <w:tcW w:w="2905" w:type="dxa"/>
            <w:vAlign w:val="center"/>
          </w:tcPr>
          <w:p w:rsidR="004139B8" w:rsidRPr="002B5A7F" w:rsidRDefault="004139B8" w:rsidP="00F12A4F">
            <w:pPr>
              <w:spacing w:line="360" w:lineRule="exact"/>
              <w:rPr>
                <w:rFonts w:ascii="Times New Roman" w:eastAsia="方正仿宋简体" w:hAnsi="Times New Roman" w:cs="方正仿宋简体"/>
                <w:sz w:val="30"/>
                <w:szCs w:val="30"/>
              </w:rPr>
            </w:pPr>
            <w:r w:rsidRPr="001003EE">
              <w:rPr>
                <w:rFonts w:ascii="Times New Roman" w:hAnsi="Times New Roman"/>
                <w:sz w:val="24"/>
                <w:szCs w:val="24"/>
              </w:rPr>
              <w:t>Members submit data to CFMMC</w:t>
            </w:r>
          </w:p>
        </w:tc>
      </w:tr>
    </w:tbl>
    <w:p w:rsidR="004139B8" w:rsidRDefault="004139B8" w:rsidP="005D6FA1">
      <w:pPr>
        <w:pStyle w:val="ListParagraph"/>
        <w:widowControl/>
        <w:numPr>
          <w:ilvl w:val="0"/>
          <w:numId w:val="3"/>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Rehearsal</w:t>
      </w:r>
      <w:r w:rsidRPr="00D7704A">
        <w:rPr>
          <w:rFonts w:ascii="Times New Roman" w:eastAsia="方正仿宋简体" w:hAnsi="Times New Roman" w:cs="方正仿宋简体"/>
          <w:b/>
          <w:sz w:val="30"/>
          <w:szCs w:val="30"/>
        </w:rPr>
        <w:t xml:space="preserve"> Parameters for SPMM</w:t>
      </w:r>
    </w:p>
    <w:p w:rsidR="004139B8" w:rsidRPr="005F02D4" w:rsidRDefault="004139B8" w:rsidP="005D6FA1">
      <w:pPr>
        <w:pStyle w:val="ListParagraph"/>
        <w:widowControl/>
        <w:numPr>
          <w:ilvl w:val="0"/>
          <w:numId w:val="9"/>
        </w:numPr>
        <w:spacing w:line="600" w:lineRule="exact"/>
        <w:ind w:firstLineChars="0"/>
        <w:rPr>
          <w:rFonts w:ascii="Times New Roman" w:eastAsia="方正仿宋简体" w:hAnsi="Times New Roman" w:cs="Times New Roman"/>
          <w:b/>
          <w:sz w:val="30"/>
          <w:szCs w:val="30"/>
        </w:rPr>
      </w:pPr>
      <w:r w:rsidRPr="005F02D4">
        <w:rPr>
          <w:rFonts w:ascii="Times New Roman" w:eastAsia="方正黑体简体" w:hAnsi="Times New Roman" w:cs="Times New Roman"/>
          <w:b/>
          <w:color w:val="000000"/>
          <w:sz w:val="30"/>
          <w:szCs w:val="30"/>
        </w:rPr>
        <w:t>Participation Requirements</w:t>
      </w:r>
    </w:p>
    <w:p w:rsidR="004139B8" w:rsidRDefault="004139B8" w:rsidP="005D6FA1">
      <w:pPr>
        <w:pStyle w:val="ListParagraph"/>
        <w:widowControl/>
        <w:spacing w:line="600" w:lineRule="exact"/>
        <w:ind w:left="357" w:firstLine="600"/>
        <w:rPr>
          <w:rFonts w:ascii="Times New Roman" w:eastAsia="仿宋" w:hAnsi="Times New Roman" w:cs="Times New Roman"/>
          <w:kern w:val="0"/>
          <w:sz w:val="30"/>
          <w:szCs w:val="30"/>
        </w:rPr>
      </w:pPr>
      <w:r>
        <w:rPr>
          <w:rFonts w:ascii="Times New Roman" w:eastAsia="仿宋" w:hAnsi="Times New Roman" w:cs="Times New Roman"/>
          <w:kern w:val="0"/>
          <w:sz w:val="30"/>
          <w:szCs w:val="30"/>
        </w:rPr>
        <w:t>I</w:t>
      </w:r>
      <w:r w:rsidRPr="000341B4">
        <w:rPr>
          <w:rFonts w:ascii="Times New Roman" w:eastAsia="仿宋" w:hAnsi="Times New Roman" w:cs="Times New Roman"/>
          <w:kern w:val="0"/>
          <w:sz w:val="30"/>
          <w:szCs w:val="30"/>
        </w:rPr>
        <w:t>f the IT system of the member has been upgraded to a version that supports SPMM</w:t>
      </w:r>
      <w:r>
        <w:rPr>
          <w:rFonts w:ascii="Times New Roman" w:eastAsia="仿宋" w:hAnsi="Times New Roman" w:cs="Times New Roman"/>
          <w:kern w:val="0"/>
          <w:sz w:val="30"/>
          <w:szCs w:val="30"/>
        </w:rPr>
        <w:t>, please submit an application for clients who are going to use SPMM in the whole market rehearsal to the Clearing Department before 17:00 on Sep 19.</w:t>
      </w:r>
      <w:r w:rsidRPr="008750FA">
        <w:rPr>
          <w:rFonts w:ascii="Times New Roman" w:eastAsia="仿宋" w:hAnsi="Times New Roman" w:cs="Times New Roman"/>
          <w:kern w:val="0"/>
          <w:sz w:val="30"/>
          <w:szCs w:val="30"/>
        </w:rPr>
        <w:t xml:space="preserve"> </w:t>
      </w:r>
      <w:r>
        <w:rPr>
          <w:rFonts w:ascii="Times New Roman" w:eastAsia="仿宋" w:hAnsi="Times New Roman" w:cs="Times New Roman"/>
          <w:kern w:val="0"/>
          <w:sz w:val="30"/>
          <w:szCs w:val="30"/>
        </w:rPr>
        <w:t>The application form format is as follows:</w:t>
      </w:r>
    </w:p>
    <w:p w:rsidR="004139B8" w:rsidRPr="00D542FE" w:rsidRDefault="004139B8" w:rsidP="005D6FA1">
      <w:pPr>
        <w:spacing w:line="560" w:lineRule="exact"/>
        <w:jc w:val="center"/>
        <w:rPr>
          <w:rFonts w:ascii="Times New Roman" w:eastAsia="方正仿宋简体" w:hAnsi="Times New Roman"/>
          <w:b/>
          <w:color w:val="000000"/>
          <w:sz w:val="30"/>
          <w:szCs w:val="30"/>
        </w:rPr>
      </w:pPr>
      <w:r w:rsidRPr="00D542FE">
        <w:rPr>
          <w:rFonts w:ascii="Times New Roman" w:eastAsia="方正仿宋简体" w:hAnsi="Times New Roman"/>
          <w:b/>
          <w:color w:val="000000"/>
          <w:sz w:val="30"/>
          <w:szCs w:val="30"/>
        </w:rPr>
        <w:t xml:space="preserve">Application Form for </w:t>
      </w:r>
      <w:r>
        <w:rPr>
          <w:rFonts w:ascii="Times New Roman" w:eastAsia="方正仿宋简体" w:hAnsi="Times New Roman"/>
          <w:b/>
          <w:color w:val="000000"/>
          <w:sz w:val="30"/>
          <w:szCs w:val="30"/>
        </w:rPr>
        <w:t>INE Whole Market Rehearsal</w:t>
      </w:r>
      <w:r w:rsidRPr="00D542FE">
        <w:rPr>
          <w:rFonts w:ascii="Times New Roman" w:eastAsia="方正仿宋简体" w:hAnsi="Times New Roman"/>
          <w:b/>
          <w:color w:val="000000"/>
          <w:sz w:val="30"/>
          <w:szCs w:val="30"/>
        </w:rPr>
        <w:t xml:space="preserve"> </w:t>
      </w:r>
      <w:r>
        <w:rPr>
          <w:rFonts w:ascii="Times New Roman" w:eastAsia="方正仿宋简体" w:hAnsi="Times New Roman"/>
          <w:b/>
          <w:color w:val="000000"/>
          <w:sz w:val="30"/>
          <w:szCs w:val="30"/>
        </w:rPr>
        <w:t>on</w:t>
      </w:r>
      <w:r w:rsidRPr="00D542FE">
        <w:rPr>
          <w:rFonts w:ascii="Times New Roman" w:eastAsia="方正仿宋简体" w:hAnsi="Times New Roman"/>
          <w:b/>
          <w:color w:val="000000"/>
          <w:sz w:val="30"/>
          <w:szCs w:val="30"/>
        </w:rPr>
        <w:t xml:space="preserve"> SPMM</w:t>
      </w:r>
      <w:r w:rsidRPr="007B63AB">
        <w:rPr>
          <w:rFonts w:ascii="Times New Roman" w:eastAsia="方正仿宋简体" w:hAnsi="Times New Roman"/>
          <w:b/>
          <w:color w:val="000000"/>
          <w:sz w:val="30"/>
          <w:szCs w:val="30"/>
        </w:rPr>
        <w:t xml:space="preserve"> </w:t>
      </w:r>
      <w:r>
        <w:rPr>
          <w:rFonts w:ascii="Times New Roman" w:eastAsia="方正仿宋简体" w:hAnsi="Times New Roman"/>
          <w:b/>
          <w:color w:val="000000"/>
          <w:sz w:val="30"/>
          <w:szCs w:val="30"/>
        </w:rPr>
        <w:t xml:space="preserve">(for </w:t>
      </w:r>
      <w:r w:rsidRPr="00D542FE">
        <w:rPr>
          <w:rFonts w:ascii="Times New Roman" w:eastAsia="方正仿宋简体" w:hAnsi="Times New Roman"/>
          <w:b/>
          <w:color w:val="000000"/>
          <w:sz w:val="30"/>
          <w:szCs w:val="30"/>
        </w:rPr>
        <w:t>Clients</w:t>
      </w:r>
      <w:r>
        <w:rPr>
          <w:rFonts w:ascii="Times New Roman" w:eastAsia="方正仿宋简体" w:hAnsi="Times New Roman"/>
          <w:b/>
          <w:color w:val="000000"/>
          <w:sz w:val="30"/>
          <w:szCs w:val="30"/>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1572"/>
        <w:gridCol w:w="1134"/>
        <w:gridCol w:w="1557"/>
        <w:gridCol w:w="2682"/>
      </w:tblGrid>
      <w:tr w:rsidR="004139B8" w:rsidRPr="001003EE" w:rsidTr="00F12A4F">
        <w:trPr>
          <w:jc w:val="center"/>
        </w:trPr>
        <w:tc>
          <w:tcPr>
            <w:tcW w:w="1276" w:type="dxa"/>
          </w:tcPr>
          <w:p w:rsidR="004139B8" w:rsidRPr="00FD3A9D" w:rsidRDefault="004139B8" w:rsidP="00F12A4F">
            <w:pPr>
              <w:spacing w:line="560" w:lineRule="exact"/>
              <w:jc w:val="center"/>
              <w:rPr>
                <w:rFonts w:ascii="Times New Roman" w:eastAsia="方正仿宋简体" w:hAnsi="Times New Roman"/>
                <w:b/>
                <w:color w:val="000000"/>
                <w:sz w:val="24"/>
                <w:szCs w:val="24"/>
              </w:rPr>
            </w:pPr>
            <w:r w:rsidRPr="00FD3A9D">
              <w:rPr>
                <w:rFonts w:ascii="Times New Roman" w:eastAsia="方正仿宋简体" w:hAnsi="Times New Roman"/>
                <w:b/>
                <w:color w:val="000000"/>
                <w:sz w:val="24"/>
                <w:szCs w:val="24"/>
              </w:rPr>
              <w:t>Exchange</w:t>
            </w:r>
          </w:p>
        </w:tc>
        <w:tc>
          <w:tcPr>
            <w:tcW w:w="1572" w:type="dxa"/>
          </w:tcPr>
          <w:p w:rsidR="004139B8" w:rsidRPr="00FD3A9D" w:rsidRDefault="004139B8" w:rsidP="00F12A4F">
            <w:pPr>
              <w:spacing w:line="560" w:lineRule="exact"/>
              <w:jc w:val="center"/>
              <w:rPr>
                <w:rFonts w:ascii="Times New Roman" w:eastAsia="方正仿宋简体" w:hAnsi="Times New Roman"/>
                <w:b/>
                <w:color w:val="000000"/>
                <w:sz w:val="24"/>
                <w:szCs w:val="24"/>
              </w:rPr>
            </w:pPr>
            <w:r w:rsidRPr="00FD3A9D">
              <w:rPr>
                <w:rFonts w:ascii="Times New Roman" w:eastAsia="方正仿宋简体" w:hAnsi="Times New Roman"/>
                <w:b/>
                <w:color w:val="000000"/>
                <w:sz w:val="24"/>
                <w:szCs w:val="24"/>
              </w:rPr>
              <w:t>Member Abbreviation</w:t>
            </w:r>
          </w:p>
        </w:tc>
        <w:tc>
          <w:tcPr>
            <w:tcW w:w="1134" w:type="dxa"/>
          </w:tcPr>
          <w:p w:rsidR="004139B8" w:rsidRPr="00FD3A9D" w:rsidRDefault="004139B8" w:rsidP="00F12A4F">
            <w:pPr>
              <w:spacing w:line="560" w:lineRule="exact"/>
              <w:jc w:val="center"/>
              <w:rPr>
                <w:rFonts w:ascii="Times New Roman" w:eastAsia="方正仿宋简体" w:hAnsi="Times New Roman"/>
                <w:b/>
                <w:color w:val="000000"/>
                <w:sz w:val="24"/>
                <w:szCs w:val="24"/>
              </w:rPr>
            </w:pPr>
            <w:r w:rsidRPr="00FD3A9D">
              <w:rPr>
                <w:rFonts w:ascii="Times New Roman" w:eastAsia="方正仿宋简体" w:hAnsi="Times New Roman"/>
                <w:b/>
                <w:color w:val="000000"/>
                <w:sz w:val="24"/>
                <w:szCs w:val="24"/>
              </w:rPr>
              <w:t>Member ID</w:t>
            </w:r>
          </w:p>
        </w:tc>
        <w:tc>
          <w:tcPr>
            <w:tcW w:w="1557" w:type="dxa"/>
          </w:tcPr>
          <w:p w:rsidR="004139B8" w:rsidRPr="00FD3A9D" w:rsidRDefault="004139B8" w:rsidP="00F12A4F">
            <w:pPr>
              <w:spacing w:line="560" w:lineRule="exact"/>
              <w:jc w:val="center"/>
              <w:rPr>
                <w:rFonts w:ascii="Times New Roman" w:eastAsia="方正仿宋简体" w:hAnsi="Times New Roman"/>
                <w:b/>
                <w:color w:val="000000"/>
                <w:sz w:val="24"/>
                <w:szCs w:val="24"/>
              </w:rPr>
            </w:pPr>
            <w:r w:rsidRPr="00FD3A9D">
              <w:rPr>
                <w:rFonts w:ascii="Times New Roman" w:eastAsia="方正仿宋简体" w:hAnsi="Times New Roman"/>
                <w:b/>
                <w:color w:val="000000"/>
                <w:sz w:val="24"/>
                <w:szCs w:val="24"/>
              </w:rPr>
              <w:t>Client ID</w:t>
            </w:r>
          </w:p>
        </w:tc>
        <w:tc>
          <w:tcPr>
            <w:tcW w:w="2682" w:type="dxa"/>
          </w:tcPr>
          <w:p w:rsidR="004139B8" w:rsidRPr="00FD3A9D" w:rsidRDefault="004139B8" w:rsidP="00F12A4F">
            <w:pPr>
              <w:spacing w:line="560" w:lineRule="exact"/>
              <w:jc w:val="center"/>
              <w:rPr>
                <w:rFonts w:ascii="Times New Roman" w:eastAsia="方正仿宋简体" w:hAnsi="Times New Roman"/>
                <w:b/>
                <w:color w:val="000000"/>
                <w:sz w:val="24"/>
                <w:szCs w:val="24"/>
              </w:rPr>
            </w:pPr>
            <w:r w:rsidRPr="00FD3A9D">
              <w:rPr>
                <w:rFonts w:ascii="Times New Roman" w:eastAsia="方正仿宋简体" w:hAnsi="Times New Roman"/>
                <w:b/>
                <w:color w:val="000000"/>
                <w:sz w:val="24"/>
                <w:szCs w:val="24"/>
              </w:rPr>
              <w:t>SPMM Client Discount Categories</w:t>
            </w:r>
          </w:p>
        </w:tc>
      </w:tr>
      <w:tr w:rsidR="004139B8" w:rsidRPr="001003EE" w:rsidTr="00F12A4F">
        <w:trPr>
          <w:jc w:val="center"/>
        </w:trPr>
        <w:tc>
          <w:tcPr>
            <w:tcW w:w="1276" w:type="dxa"/>
            <w:vMerge w:val="restart"/>
          </w:tcPr>
          <w:p w:rsidR="004139B8" w:rsidRPr="00FD3A9D" w:rsidRDefault="004139B8" w:rsidP="00F12A4F">
            <w:pPr>
              <w:spacing w:line="560" w:lineRule="exact"/>
              <w:jc w:val="center"/>
              <w:rPr>
                <w:rFonts w:ascii="Times New Roman" w:eastAsia="方正仿宋简体" w:hAnsi="Times New Roman"/>
                <w:color w:val="000000"/>
                <w:sz w:val="24"/>
                <w:szCs w:val="24"/>
              </w:rPr>
            </w:pPr>
            <w:r w:rsidRPr="00FD3A9D">
              <w:rPr>
                <w:rFonts w:ascii="Times New Roman" w:eastAsia="方正仿宋简体" w:hAnsi="Times New Roman"/>
                <w:color w:val="000000"/>
                <w:sz w:val="24"/>
                <w:szCs w:val="24"/>
              </w:rPr>
              <w:t>INE</w:t>
            </w:r>
          </w:p>
        </w:tc>
        <w:tc>
          <w:tcPr>
            <w:tcW w:w="1572" w:type="dxa"/>
            <w:vMerge w:val="restart"/>
          </w:tcPr>
          <w:p w:rsidR="004139B8" w:rsidRPr="00FD3A9D" w:rsidRDefault="004139B8" w:rsidP="00F12A4F">
            <w:pPr>
              <w:spacing w:line="560" w:lineRule="exact"/>
              <w:jc w:val="center"/>
              <w:rPr>
                <w:rFonts w:ascii="Times New Roman" w:eastAsia="方正仿宋简体" w:hAnsi="Times New Roman"/>
                <w:color w:val="000000"/>
                <w:sz w:val="24"/>
                <w:szCs w:val="24"/>
              </w:rPr>
            </w:pPr>
            <w:r w:rsidRPr="00FD3A9D">
              <w:rPr>
                <w:rFonts w:ascii="Times New Roman" w:eastAsia="方正仿宋简体" w:hAnsi="Times New Roman"/>
                <w:color w:val="000000"/>
                <w:sz w:val="24"/>
                <w:szCs w:val="24"/>
              </w:rPr>
              <w:t>XXXX</w:t>
            </w:r>
          </w:p>
        </w:tc>
        <w:tc>
          <w:tcPr>
            <w:tcW w:w="1134" w:type="dxa"/>
            <w:vMerge w:val="restart"/>
          </w:tcPr>
          <w:p w:rsidR="004139B8" w:rsidRPr="00FD3A9D" w:rsidRDefault="004139B8" w:rsidP="00F12A4F">
            <w:pPr>
              <w:spacing w:line="560" w:lineRule="exact"/>
              <w:jc w:val="center"/>
              <w:rPr>
                <w:rFonts w:ascii="Times New Roman" w:eastAsia="方正仿宋简体" w:hAnsi="Times New Roman"/>
                <w:color w:val="000000"/>
                <w:sz w:val="24"/>
                <w:szCs w:val="24"/>
              </w:rPr>
            </w:pPr>
            <w:r w:rsidRPr="00FD3A9D">
              <w:rPr>
                <w:rFonts w:ascii="Times New Roman" w:eastAsia="方正仿宋简体" w:hAnsi="Times New Roman"/>
                <w:color w:val="000000"/>
                <w:sz w:val="24"/>
                <w:szCs w:val="24"/>
              </w:rPr>
              <w:t>8001</w:t>
            </w:r>
          </w:p>
        </w:tc>
        <w:tc>
          <w:tcPr>
            <w:tcW w:w="1557" w:type="dxa"/>
          </w:tcPr>
          <w:p w:rsidR="004139B8" w:rsidRPr="00FD3A9D" w:rsidRDefault="004139B8" w:rsidP="00F12A4F">
            <w:pPr>
              <w:spacing w:line="560" w:lineRule="exact"/>
              <w:rPr>
                <w:rFonts w:ascii="Times New Roman" w:eastAsia="方正仿宋简体" w:hAnsi="Times New Roman"/>
                <w:color w:val="000000"/>
                <w:sz w:val="24"/>
                <w:szCs w:val="24"/>
              </w:rPr>
            </w:pPr>
            <w:r w:rsidRPr="008750FA">
              <w:rPr>
                <w:rFonts w:ascii="Times New Roman" w:eastAsia="方正仿宋简体" w:hAnsi="Times New Roman"/>
                <w:color w:val="000000"/>
                <w:sz w:val="24"/>
                <w:szCs w:val="24"/>
              </w:rPr>
              <w:t>87000000</w:t>
            </w:r>
          </w:p>
        </w:tc>
        <w:tc>
          <w:tcPr>
            <w:tcW w:w="2682" w:type="dxa"/>
          </w:tcPr>
          <w:p w:rsidR="004139B8" w:rsidRPr="00FD3A9D" w:rsidRDefault="004139B8" w:rsidP="00F12A4F">
            <w:pPr>
              <w:spacing w:line="560" w:lineRule="exact"/>
              <w:rPr>
                <w:rFonts w:ascii="Times New Roman" w:eastAsia="方正仿宋简体" w:hAnsi="Times New Roman"/>
                <w:color w:val="000000"/>
                <w:sz w:val="24"/>
                <w:szCs w:val="24"/>
              </w:rPr>
            </w:pPr>
            <w:r w:rsidRPr="00FD3A9D">
              <w:rPr>
                <w:rFonts w:ascii="Times New Roman" w:eastAsia="方正仿宋简体" w:hAnsi="Times New Roman"/>
                <w:color w:val="000000"/>
                <w:sz w:val="24"/>
                <w:szCs w:val="24"/>
              </w:rPr>
              <w:t>SPMM Market Maker</w:t>
            </w:r>
          </w:p>
        </w:tc>
      </w:tr>
      <w:tr w:rsidR="004139B8" w:rsidRPr="001003EE" w:rsidTr="00F12A4F">
        <w:trPr>
          <w:jc w:val="center"/>
        </w:trPr>
        <w:tc>
          <w:tcPr>
            <w:tcW w:w="1276" w:type="dxa"/>
            <w:vMerge/>
          </w:tcPr>
          <w:p w:rsidR="004139B8" w:rsidRPr="00FD3A9D" w:rsidRDefault="004139B8" w:rsidP="00F12A4F">
            <w:pPr>
              <w:spacing w:line="560" w:lineRule="exact"/>
              <w:jc w:val="center"/>
              <w:rPr>
                <w:rFonts w:ascii="Times New Roman" w:eastAsia="方正仿宋简体" w:hAnsi="Times New Roman"/>
                <w:color w:val="000000"/>
                <w:sz w:val="24"/>
                <w:szCs w:val="24"/>
              </w:rPr>
            </w:pPr>
          </w:p>
        </w:tc>
        <w:tc>
          <w:tcPr>
            <w:tcW w:w="1572" w:type="dxa"/>
            <w:vMerge/>
          </w:tcPr>
          <w:p w:rsidR="004139B8" w:rsidRPr="00FD3A9D" w:rsidRDefault="004139B8" w:rsidP="00F12A4F">
            <w:pPr>
              <w:spacing w:line="560" w:lineRule="exact"/>
              <w:jc w:val="center"/>
              <w:rPr>
                <w:rFonts w:ascii="Times New Roman" w:eastAsia="方正仿宋简体" w:hAnsi="Times New Roman"/>
                <w:color w:val="000000"/>
                <w:sz w:val="24"/>
                <w:szCs w:val="24"/>
              </w:rPr>
            </w:pPr>
          </w:p>
        </w:tc>
        <w:tc>
          <w:tcPr>
            <w:tcW w:w="1134" w:type="dxa"/>
            <w:vMerge/>
          </w:tcPr>
          <w:p w:rsidR="004139B8" w:rsidRPr="00FD3A9D" w:rsidRDefault="004139B8" w:rsidP="00F12A4F">
            <w:pPr>
              <w:spacing w:line="560" w:lineRule="exact"/>
              <w:jc w:val="center"/>
              <w:rPr>
                <w:rFonts w:ascii="Times New Roman" w:eastAsia="方正仿宋简体" w:hAnsi="Times New Roman"/>
                <w:color w:val="000000"/>
                <w:sz w:val="24"/>
                <w:szCs w:val="24"/>
              </w:rPr>
            </w:pPr>
          </w:p>
        </w:tc>
        <w:tc>
          <w:tcPr>
            <w:tcW w:w="1557" w:type="dxa"/>
          </w:tcPr>
          <w:p w:rsidR="004139B8" w:rsidRPr="00FD3A9D" w:rsidRDefault="004139B8" w:rsidP="00F12A4F">
            <w:pPr>
              <w:spacing w:line="560" w:lineRule="exact"/>
              <w:rPr>
                <w:rFonts w:ascii="Times New Roman" w:eastAsia="方正仿宋简体" w:hAnsi="Times New Roman"/>
                <w:color w:val="000000"/>
                <w:sz w:val="24"/>
                <w:szCs w:val="24"/>
              </w:rPr>
            </w:pPr>
            <w:r w:rsidRPr="008750FA">
              <w:rPr>
                <w:rFonts w:ascii="Times New Roman" w:eastAsia="方正仿宋简体" w:hAnsi="Times New Roman"/>
                <w:color w:val="000000"/>
                <w:sz w:val="24"/>
                <w:szCs w:val="24"/>
              </w:rPr>
              <w:t>00000001</w:t>
            </w:r>
          </w:p>
        </w:tc>
        <w:tc>
          <w:tcPr>
            <w:tcW w:w="2682" w:type="dxa"/>
          </w:tcPr>
          <w:p w:rsidR="004139B8" w:rsidRPr="00FD3A9D" w:rsidRDefault="004139B8" w:rsidP="00F12A4F">
            <w:pPr>
              <w:spacing w:line="560" w:lineRule="exact"/>
              <w:rPr>
                <w:rFonts w:ascii="Times New Roman" w:eastAsia="方正仿宋简体" w:hAnsi="Times New Roman"/>
                <w:color w:val="000000"/>
                <w:sz w:val="24"/>
                <w:szCs w:val="24"/>
              </w:rPr>
            </w:pPr>
            <w:r w:rsidRPr="00FD3A9D">
              <w:rPr>
                <w:rFonts w:ascii="Times New Roman" w:eastAsia="方正仿宋简体" w:hAnsi="Times New Roman"/>
                <w:color w:val="000000"/>
                <w:sz w:val="24"/>
                <w:szCs w:val="24"/>
              </w:rPr>
              <w:t>SPMM Ordinary Client</w:t>
            </w:r>
          </w:p>
        </w:tc>
      </w:tr>
      <w:tr w:rsidR="004139B8" w:rsidRPr="001003EE" w:rsidTr="00F12A4F">
        <w:trPr>
          <w:jc w:val="center"/>
        </w:trPr>
        <w:tc>
          <w:tcPr>
            <w:tcW w:w="1276" w:type="dxa"/>
            <w:vMerge/>
          </w:tcPr>
          <w:p w:rsidR="004139B8" w:rsidRPr="00FD3A9D" w:rsidRDefault="004139B8" w:rsidP="00F12A4F">
            <w:pPr>
              <w:spacing w:line="560" w:lineRule="exact"/>
              <w:rPr>
                <w:rFonts w:ascii="Times New Roman" w:eastAsia="方正仿宋简体" w:hAnsi="Times New Roman"/>
                <w:color w:val="000000"/>
                <w:sz w:val="24"/>
                <w:szCs w:val="24"/>
              </w:rPr>
            </w:pPr>
          </w:p>
        </w:tc>
        <w:tc>
          <w:tcPr>
            <w:tcW w:w="1572" w:type="dxa"/>
            <w:vMerge/>
          </w:tcPr>
          <w:p w:rsidR="004139B8" w:rsidRPr="00FD3A9D" w:rsidRDefault="004139B8" w:rsidP="00F12A4F">
            <w:pPr>
              <w:spacing w:line="560" w:lineRule="exact"/>
              <w:rPr>
                <w:rFonts w:ascii="Times New Roman" w:eastAsia="方正仿宋简体" w:hAnsi="Times New Roman"/>
                <w:color w:val="000000"/>
                <w:sz w:val="24"/>
                <w:szCs w:val="24"/>
              </w:rPr>
            </w:pPr>
          </w:p>
        </w:tc>
        <w:tc>
          <w:tcPr>
            <w:tcW w:w="1134" w:type="dxa"/>
            <w:vMerge/>
          </w:tcPr>
          <w:p w:rsidR="004139B8" w:rsidRPr="00FD3A9D" w:rsidRDefault="004139B8" w:rsidP="00F12A4F">
            <w:pPr>
              <w:spacing w:line="560" w:lineRule="exact"/>
              <w:rPr>
                <w:rFonts w:ascii="Times New Roman" w:eastAsia="方正仿宋简体" w:hAnsi="Times New Roman"/>
                <w:color w:val="000000"/>
                <w:sz w:val="24"/>
                <w:szCs w:val="24"/>
              </w:rPr>
            </w:pPr>
          </w:p>
        </w:tc>
        <w:tc>
          <w:tcPr>
            <w:tcW w:w="1557" w:type="dxa"/>
          </w:tcPr>
          <w:p w:rsidR="004139B8" w:rsidRPr="00FD3A9D" w:rsidRDefault="004139B8" w:rsidP="00F12A4F">
            <w:pPr>
              <w:spacing w:line="560" w:lineRule="exact"/>
              <w:rPr>
                <w:rFonts w:ascii="Times New Roman" w:eastAsia="方正仿宋简体" w:hAnsi="Times New Roman"/>
                <w:color w:val="000000"/>
                <w:sz w:val="24"/>
                <w:szCs w:val="24"/>
              </w:rPr>
            </w:pPr>
            <w:r w:rsidRPr="008750FA">
              <w:rPr>
                <w:rFonts w:ascii="Times New Roman" w:eastAsia="方正仿宋简体" w:hAnsi="Times New Roman"/>
                <w:color w:val="000000"/>
                <w:sz w:val="24"/>
                <w:szCs w:val="24"/>
              </w:rPr>
              <w:t>00000002</w:t>
            </w:r>
          </w:p>
        </w:tc>
        <w:tc>
          <w:tcPr>
            <w:tcW w:w="2682" w:type="dxa"/>
          </w:tcPr>
          <w:p w:rsidR="004139B8" w:rsidRPr="00FD3A9D" w:rsidRDefault="004139B8" w:rsidP="00F12A4F">
            <w:pPr>
              <w:spacing w:line="560" w:lineRule="exact"/>
              <w:rPr>
                <w:rFonts w:ascii="Times New Roman" w:eastAsia="方正仿宋简体" w:hAnsi="Times New Roman"/>
                <w:color w:val="000000"/>
                <w:sz w:val="24"/>
                <w:szCs w:val="24"/>
              </w:rPr>
            </w:pPr>
            <w:r w:rsidRPr="00FD3A9D">
              <w:rPr>
                <w:rFonts w:ascii="Times New Roman" w:eastAsia="方正仿宋简体" w:hAnsi="Times New Roman"/>
                <w:color w:val="000000"/>
                <w:sz w:val="24"/>
                <w:szCs w:val="24"/>
              </w:rPr>
              <w:t>SPMM Ordinary Client</w:t>
            </w:r>
          </w:p>
        </w:tc>
      </w:tr>
    </w:tbl>
    <w:p w:rsidR="004139B8" w:rsidRDefault="004139B8" w:rsidP="005D6FA1">
      <w:pPr>
        <w:pStyle w:val="ListParagraph"/>
        <w:widowControl/>
        <w:spacing w:line="600" w:lineRule="exact"/>
        <w:ind w:left="357" w:firstLine="600"/>
        <w:rPr>
          <w:rFonts w:ascii="Times New Roman" w:hAnsi="Times New Roman" w:cs="Times New Roman"/>
          <w:kern w:val="0"/>
          <w:sz w:val="30"/>
          <w:szCs w:val="30"/>
        </w:rPr>
      </w:pPr>
      <w:r>
        <w:rPr>
          <w:rFonts w:ascii="Times New Roman" w:hAnsi="Times New Roman" w:cs="Times New Roman"/>
          <w:kern w:val="0"/>
          <w:sz w:val="30"/>
          <w:szCs w:val="30"/>
        </w:rPr>
        <w:t>Each member could apply for all the market makers under it and up to 2 non-market maker clients for this rehearsal. P</w:t>
      </w:r>
      <w:r>
        <w:rPr>
          <w:rFonts w:ascii="Times New Roman" w:eastAsia="仿宋" w:hAnsi="Times New Roman" w:cs="Times New Roman"/>
          <w:kern w:val="0"/>
          <w:sz w:val="30"/>
          <w:szCs w:val="30"/>
        </w:rPr>
        <w:t xml:space="preserve">lease sent the application form to the email: </w:t>
      </w:r>
      <w:r w:rsidRPr="00C75BA9">
        <w:rPr>
          <w:rFonts w:ascii="Times New Roman" w:eastAsia="仿宋" w:hAnsi="Times New Roman" w:cs="Times New Roman"/>
          <w:kern w:val="0"/>
          <w:sz w:val="30"/>
          <w:szCs w:val="30"/>
        </w:rPr>
        <w:t>qian.lele@shfe.com.cn</w:t>
      </w:r>
      <w:r>
        <w:rPr>
          <w:rFonts w:ascii="Times New Roman" w:eastAsia="仿宋" w:hAnsi="Times New Roman" w:cs="Times New Roman"/>
          <w:kern w:val="0"/>
          <w:sz w:val="30"/>
          <w:szCs w:val="30"/>
        </w:rPr>
        <w:t xml:space="preserve">, </w:t>
      </w:r>
      <w:r>
        <w:rPr>
          <w:rFonts w:ascii="Times New Roman" w:hAnsi="Times New Roman" w:cs="Times New Roman"/>
          <w:kern w:val="0"/>
          <w:sz w:val="30"/>
          <w:szCs w:val="30"/>
        </w:rPr>
        <w:t>li.jiaqi@shfe.com.cn</w:t>
      </w:r>
      <w:r>
        <w:rPr>
          <w:rFonts w:ascii="Times New Roman" w:eastAsia="仿宋" w:hAnsi="Times New Roman" w:cs="Times New Roman"/>
          <w:kern w:val="0"/>
          <w:sz w:val="30"/>
          <w:szCs w:val="30"/>
        </w:rPr>
        <w:t>. The contact number is 021-68401487 or 021-</w:t>
      </w:r>
      <w:bookmarkStart w:id="0" w:name="_GoBack"/>
      <w:bookmarkEnd w:id="0"/>
      <w:r>
        <w:rPr>
          <w:rFonts w:ascii="Times New Roman" w:hAnsi="Times New Roman" w:cs="Times New Roman"/>
          <w:kern w:val="0"/>
          <w:sz w:val="30"/>
          <w:szCs w:val="30"/>
        </w:rPr>
        <w:t>68402172</w:t>
      </w:r>
      <w:r>
        <w:rPr>
          <w:rFonts w:ascii="Times New Roman" w:eastAsia="仿宋" w:hAnsi="Times New Roman" w:cs="Times New Roman"/>
          <w:kern w:val="0"/>
          <w:sz w:val="30"/>
          <w:szCs w:val="30"/>
        </w:rPr>
        <w:t>.</w:t>
      </w:r>
    </w:p>
    <w:p w:rsidR="004139B8" w:rsidRPr="00E43953" w:rsidRDefault="004139B8" w:rsidP="005D6FA1">
      <w:pPr>
        <w:pStyle w:val="ListParagraph"/>
        <w:widowControl/>
        <w:spacing w:line="600" w:lineRule="exact"/>
        <w:ind w:left="357" w:firstLine="600"/>
        <w:rPr>
          <w:rFonts w:ascii="Times New Roman" w:eastAsia="方正仿宋简体" w:hAnsi="Times New Roman" w:cs="方正仿宋简体"/>
          <w:b/>
          <w:sz w:val="30"/>
          <w:szCs w:val="30"/>
          <w:highlight w:val="yellow"/>
        </w:rPr>
      </w:pPr>
      <w:r>
        <w:rPr>
          <w:rFonts w:ascii="Times New Roman" w:eastAsia="仿宋" w:hAnsi="Times New Roman" w:cs="Times New Roman"/>
          <w:kern w:val="0"/>
          <w:sz w:val="30"/>
          <w:szCs w:val="30"/>
        </w:rPr>
        <w:t>The</w:t>
      </w:r>
      <w:r w:rsidRPr="00D7704A">
        <w:rPr>
          <w:rFonts w:ascii="Times New Roman" w:hAnsi="Times New Roman" w:cs="Times New Roman"/>
          <w:kern w:val="0"/>
          <w:sz w:val="30"/>
          <w:szCs w:val="30"/>
        </w:rPr>
        <w:t xml:space="preserve"> </w:t>
      </w:r>
      <w:r>
        <w:rPr>
          <w:rFonts w:ascii="Times New Roman" w:hAnsi="Times New Roman" w:cs="Times New Roman"/>
          <w:kern w:val="0"/>
          <w:sz w:val="30"/>
          <w:szCs w:val="30"/>
        </w:rPr>
        <w:t>clients</w:t>
      </w:r>
      <w:r w:rsidRPr="00D7704A">
        <w:rPr>
          <w:rFonts w:ascii="Times New Roman" w:hAnsi="Times New Roman" w:cs="Times New Roman"/>
          <w:kern w:val="0"/>
          <w:sz w:val="30"/>
          <w:szCs w:val="30"/>
        </w:rPr>
        <w:t xml:space="preserve"> of the member whose IT system has not been upgraded to </w:t>
      </w:r>
      <w:r>
        <w:rPr>
          <w:rFonts w:ascii="Times New Roman" w:hAnsi="Times New Roman" w:cs="Times New Roman"/>
          <w:kern w:val="0"/>
          <w:sz w:val="30"/>
          <w:szCs w:val="30"/>
        </w:rPr>
        <w:t xml:space="preserve">the </w:t>
      </w:r>
      <w:r w:rsidRPr="00D7704A">
        <w:rPr>
          <w:rFonts w:ascii="Times New Roman" w:hAnsi="Times New Roman" w:cs="Times New Roman"/>
          <w:kern w:val="0"/>
          <w:sz w:val="30"/>
          <w:szCs w:val="30"/>
        </w:rPr>
        <w:t xml:space="preserve">SPMM version will still use </w:t>
      </w:r>
      <w:r>
        <w:rPr>
          <w:rFonts w:ascii="Times New Roman" w:hAnsi="Times New Roman" w:cs="Times New Roman"/>
          <w:kern w:val="0"/>
          <w:sz w:val="30"/>
          <w:szCs w:val="30"/>
        </w:rPr>
        <w:t xml:space="preserve">the </w:t>
      </w:r>
      <w:r w:rsidRPr="00D7704A">
        <w:rPr>
          <w:rFonts w:ascii="Times New Roman" w:hAnsi="Times New Roman" w:cs="Times New Roman"/>
          <w:kern w:val="0"/>
          <w:sz w:val="30"/>
          <w:szCs w:val="30"/>
        </w:rPr>
        <w:t xml:space="preserve">current margin </w:t>
      </w:r>
      <w:r>
        <w:rPr>
          <w:rFonts w:ascii="Times New Roman" w:hAnsi="Times New Roman" w:cs="Times New Roman"/>
          <w:kern w:val="0"/>
          <w:sz w:val="30"/>
          <w:szCs w:val="30"/>
        </w:rPr>
        <w:t>methodology</w:t>
      </w:r>
      <w:r w:rsidRPr="00D7704A">
        <w:rPr>
          <w:rFonts w:ascii="Times New Roman" w:hAnsi="Times New Roman" w:cs="Times New Roman"/>
          <w:kern w:val="0"/>
          <w:sz w:val="30"/>
          <w:szCs w:val="30"/>
        </w:rPr>
        <w:t>.</w:t>
      </w:r>
    </w:p>
    <w:p w:rsidR="004139B8" w:rsidRDefault="004139B8" w:rsidP="005D6FA1">
      <w:pPr>
        <w:pStyle w:val="ListParagraph"/>
        <w:widowControl/>
        <w:numPr>
          <w:ilvl w:val="0"/>
          <w:numId w:val="9"/>
        </w:numPr>
        <w:spacing w:line="600" w:lineRule="exact"/>
        <w:ind w:left="360" w:firstLineChars="0" w:firstLine="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Combined Commodity, Commodity Group, SPMM Parameters</w:t>
      </w:r>
    </w:p>
    <w:p w:rsidR="004139B8" w:rsidRPr="00B879D4" w:rsidRDefault="004139B8" w:rsidP="005D6FA1">
      <w:pPr>
        <w:pStyle w:val="ListParagraph"/>
        <w:widowControl/>
        <w:spacing w:line="600" w:lineRule="exact"/>
        <w:ind w:left="357" w:firstLine="600"/>
        <w:rPr>
          <w:rFonts w:ascii="Times New Roman" w:hAnsi="Times New Roman" w:cs="Times New Roman"/>
          <w:kern w:val="0"/>
          <w:sz w:val="30"/>
          <w:szCs w:val="30"/>
        </w:rPr>
      </w:pPr>
      <w:r w:rsidRPr="00D7704A">
        <w:rPr>
          <w:rFonts w:ascii="Times New Roman" w:hAnsi="Times New Roman" w:cs="Times New Roman"/>
          <w:kern w:val="0"/>
          <w:sz w:val="30"/>
          <w:szCs w:val="30"/>
        </w:rPr>
        <w:t xml:space="preserve">Please refer to the enclosed </w:t>
      </w:r>
      <w:r w:rsidRPr="00415A9A">
        <w:rPr>
          <w:rFonts w:ascii="Times New Roman" w:hAnsi="Times New Roman" w:cs="Times New Roman"/>
          <w:i/>
          <w:kern w:val="0"/>
          <w:sz w:val="30"/>
          <w:szCs w:val="30"/>
        </w:rPr>
        <w:t xml:space="preserve">SHFE Portfolio Margining Model Parameters for </w:t>
      </w:r>
      <w:r>
        <w:rPr>
          <w:rFonts w:ascii="Times New Roman" w:hAnsi="Times New Roman" w:cs="Times New Roman"/>
          <w:i/>
          <w:kern w:val="0"/>
          <w:sz w:val="30"/>
          <w:szCs w:val="30"/>
        </w:rPr>
        <w:t>R</w:t>
      </w:r>
      <w:r w:rsidRPr="00415A9A">
        <w:rPr>
          <w:rFonts w:ascii="Times New Roman" w:hAnsi="Times New Roman" w:cs="Times New Roman"/>
          <w:i/>
          <w:kern w:val="0"/>
          <w:sz w:val="30"/>
          <w:szCs w:val="30"/>
        </w:rPr>
        <w:t>ehearsal</w:t>
      </w:r>
      <w:r>
        <w:rPr>
          <w:rFonts w:ascii="Times New Roman" w:hAnsi="Times New Roman" w:cs="Times New Roman"/>
          <w:kern w:val="0"/>
          <w:sz w:val="30"/>
          <w:szCs w:val="30"/>
        </w:rPr>
        <w:t>, which will also be included in the settlement files of the Sep.</w:t>
      </w:r>
      <w:r w:rsidRPr="00415A9A">
        <w:rPr>
          <w:rFonts w:ascii="Times New Roman" w:hAnsi="Times New Roman" w:cs="Times New Roman"/>
          <w:kern w:val="0"/>
          <w:sz w:val="30"/>
          <w:szCs w:val="30"/>
        </w:rPr>
        <w:t xml:space="preserve"> 2</w:t>
      </w:r>
      <w:r>
        <w:rPr>
          <w:rFonts w:ascii="Times New Roman" w:hAnsi="Times New Roman" w:cs="Times New Roman"/>
          <w:kern w:val="0"/>
          <w:sz w:val="30"/>
          <w:szCs w:val="30"/>
        </w:rPr>
        <w:t>0</w:t>
      </w:r>
      <w:r w:rsidRPr="00415A9A">
        <w:rPr>
          <w:rFonts w:ascii="Times New Roman" w:hAnsi="Times New Roman" w:cs="Times New Roman"/>
          <w:kern w:val="0"/>
          <w:sz w:val="30"/>
          <w:szCs w:val="30"/>
        </w:rPr>
        <w:t>, 2024 (Saturday) morning</w:t>
      </w:r>
      <w:r>
        <w:rPr>
          <w:rFonts w:ascii="Times New Roman" w:hAnsi="Times New Roman" w:cs="Times New Roman"/>
          <w:kern w:val="0"/>
          <w:sz w:val="30"/>
          <w:szCs w:val="30"/>
        </w:rPr>
        <w:t xml:space="preserve"> </w:t>
      </w:r>
      <w:r>
        <w:rPr>
          <w:rFonts w:ascii="Times New Roman" w:hAnsi="Times New Roman" w:cs="Times New Roman"/>
          <w:sz w:val="30"/>
          <w:szCs w:val="30"/>
        </w:rPr>
        <w:t>rehearsal</w:t>
      </w:r>
      <w:r>
        <w:rPr>
          <w:rFonts w:ascii="Times New Roman" w:hAnsi="Times New Roman" w:cs="Times New Roman"/>
          <w:kern w:val="0"/>
          <w:sz w:val="30"/>
          <w:szCs w:val="30"/>
        </w:rPr>
        <w:t>. Please set or import the parameters accordingly.</w:t>
      </w:r>
    </w:p>
    <w:p w:rsidR="004139B8" w:rsidRPr="00CC7CC1" w:rsidRDefault="004139B8" w:rsidP="005D6FA1">
      <w:pPr>
        <w:pStyle w:val="ListParagraph"/>
        <w:widowControl/>
        <w:numPr>
          <w:ilvl w:val="0"/>
          <w:numId w:val="3"/>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A</w:t>
      </w:r>
      <w:r>
        <w:rPr>
          <w:rFonts w:ascii="Times New Roman" w:eastAsia="方正仿宋简体" w:hAnsi="Times New Roman" w:cs="方正仿宋简体"/>
          <w:b/>
          <w:kern w:val="0"/>
          <w:sz w:val="30"/>
          <w:szCs w:val="30"/>
        </w:rPr>
        <w:t>pplication for Hedging Quota</w:t>
      </w:r>
    </w:p>
    <w:p w:rsidR="004139B8" w:rsidRDefault="004139B8" w:rsidP="005D6FA1">
      <w:pPr>
        <w:pStyle w:val="ListParagraph"/>
        <w:widowControl/>
        <w:spacing w:line="600" w:lineRule="exact"/>
        <w:ind w:left="357" w:firstLine="600"/>
        <w:rPr>
          <w:rFonts w:ascii="Times New Roman" w:eastAsia="方正仿宋简体" w:hAnsi="Times New Roman" w:cs="方正仿宋简体"/>
          <w:b/>
          <w:sz w:val="30"/>
          <w:szCs w:val="30"/>
        </w:rPr>
      </w:pPr>
      <w:r>
        <w:rPr>
          <w:rFonts w:ascii="Times New Roman" w:hAnsi="Times New Roman" w:cs="Times New Roman"/>
          <w:kern w:val="0"/>
          <w:sz w:val="30"/>
          <w:szCs w:val="30"/>
        </w:rPr>
        <w:t xml:space="preserve">Members can apply for hedging quota for clients through the INE Member Service Test System on the day of the </w:t>
      </w:r>
      <w:r>
        <w:rPr>
          <w:rFonts w:ascii="Times New Roman" w:hAnsi="Times New Roman" w:cs="Times New Roman"/>
          <w:sz w:val="30"/>
          <w:szCs w:val="30"/>
        </w:rPr>
        <w:t>rehearsal</w:t>
      </w:r>
      <w:r>
        <w:rPr>
          <w:rFonts w:ascii="Times New Roman" w:hAnsi="Times New Roman" w:cs="Times New Roman"/>
          <w:kern w:val="0"/>
          <w:sz w:val="30"/>
          <w:szCs w:val="30"/>
        </w:rPr>
        <w:t xml:space="preserve">. Please use the username to apply, with the same password as production environment. It is recommended that members check the username in advance to ensure that they can apply for hedging quota in a timely manner on the day of the </w:t>
      </w:r>
      <w:r>
        <w:rPr>
          <w:rFonts w:ascii="Times New Roman" w:hAnsi="Times New Roman" w:cs="Times New Roman"/>
          <w:sz w:val="30"/>
          <w:szCs w:val="30"/>
        </w:rPr>
        <w:t>rehearsal</w:t>
      </w:r>
      <w:r>
        <w:rPr>
          <w:rFonts w:ascii="Times New Roman" w:hAnsi="Times New Roman" w:cs="Times New Roman"/>
          <w:kern w:val="0"/>
          <w:sz w:val="30"/>
          <w:szCs w:val="30"/>
        </w:rPr>
        <w:t xml:space="preserve">. During the trading period on the day of the </w:t>
      </w:r>
      <w:r>
        <w:rPr>
          <w:rFonts w:ascii="Times New Roman" w:hAnsi="Times New Roman" w:cs="Times New Roman"/>
          <w:sz w:val="30"/>
          <w:szCs w:val="30"/>
        </w:rPr>
        <w:t>rehearsal</w:t>
      </w:r>
      <w:r>
        <w:rPr>
          <w:rFonts w:ascii="Times New Roman" w:hAnsi="Times New Roman" w:cs="Times New Roman"/>
          <w:kern w:val="0"/>
          <w:sz w:val="30"/>
          <w:szCs w:val="30"/>
        </w:rPr>
        <w:t>, INE would approve the applications in real-time.</w:t>
      </w:r>
    </w:p>
    <w:p w:rsidR="004139B8" w:rsidRDefault="004139B8" w:rsidP="005D6FA1">
      <w:pPr>
        <w:pStyle w:val="ListParagraph"/>
        <w:widowControl/>
        <w:numPr>
          <w:ilvl w:val="0"/>
          <w:numId w:val="3"/>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Communication Parameters</w:t>
      </w:r>
    </w:p>
    <w:p w:rsidR="004139B8" w:rsidRDefault="004139B8" w:rsidP="005D6FA1">
      <w:pPr>
        <w:pStyle w:val="ListParagraph"/>
        <w:widowControl/>
        <w:numPr>
          <w:ilvl w:val="0"/>
          <w:numId w:val="4"/>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Trading System</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 xml:space="preserve">All members should configure their trading and market data systems with </w:t>
      </w:r>
      <w:smartTag w:uri="urn:schemas-microsoft-com:office:smarttags" w:element="place">
        <w:r>
          <w:rPr>
            <w:rFonts w:ascii="Times New Roman" w:eastAsia="方正仿宋简体" w:hAnsi="Times New Roman" w:cs="Times New Roman"/>
            <w:sz w:val="30"/>
            <w:szCs w:val="30"/>
          </w:rPr>
          <w:t>FENS</w:t>
        </w:r>
      </w:smartTag>
      <w:r>
        <w:rPr>
          <w:rFonts w:ascii="Times New Roman" w:eastAsia="方正仿宋简体" w:hAnsi="Times New Roman" w:cs="Times New Roman"/>
          <w:sz w:val="30"/>
          <w:szCs w:val="30"/>
        </w:rPr>
        <w:t xml:space="preserve"> pattern to obtain the IP addresses of trading fronts.</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FENS Server IP addresses:</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192.168.12.41, 192.168.12.42, 192.168.11.31,</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192.168.11.32, 192.168.16.31, 192.168.16.32.</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 xml:space="preserve">Please obtain the IP addresses of INE trading systems through the FENS servers using TCP port 4901 and obtain the IP addresses of market data systems through the </w:t>
      </w:r>
      <w:smartTag w:uri="urn:schemas-microsoft-com:office:smarttags" w:element="place">
        <w:r>
          <w:rPr>
            <w:rFonts w:ascii="Times New Roman" w:eastAsia="方正仿宋简体" w:hAnsi="Times New Roman" w:cs="Times New Roman"/>
            <w:sz w:val="30"/>
            <w:szCs w:val="30"/>
          </w:rPr>
          <w:t>FENS</w:t>
        </w:r>
      </w:smartTag>
      <w:r>
        <w:rPr>
          <w:rFonts w:ascii="Times New Roman" w:eastAsia="方正仿宋简体" w:hAnsi="Times New Roman" w:cs="Times New Roman"/>
          <w:sz w:val="30"/>
          <w:szCs w:val="30"/>
        </w:rPr>
        <w:t xml:space="preserve"> servers using TCP port 4903.</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INE Level 1 market data has the subscription number of 5001 and is sent out twice each second.</w:t>
      </w:r>
    </w:p>
    <w:p w:rsidR="004139B8" w:rsidRDefault="004139B8" w:rsidP="005D6FA1">
      <w:pPr>
        <w:pStyle w:val="ListParagraph"/>
        <w:widowControl/>
        <w:spacing w:line="600" w:lineRule="exact"/>
        <w:ind w:left="357" w:firstLine="600"/>
        <w:rPr>
          <w:rFonts w:ascii="Times New Roman" w:eastAsia="方正仿宋简体" w:hAnsi="Times New Roman" w:cs="方正仿宋简体"/>
          <w:sz w:val="30"/>
          <w:szCs w:val="30"/>
        </w:rPr>
      </w:pPr>
      <w:r>
        <w:rPr>
          <w:rFonts w:ascii="Times New Roman" w:eastAsia="方正仿宋简体" w:hAnsi="Times New Roman" w:cs="Times New Roman"/>
          <w:sz w:val="30"/>
          <w:szCs w:val="30"/>
        </w:rPr>
        <w:t>When dealing with the network security control strategy, all members and market data vendors should open the TCP port 4901, 4903, 33005, 44305, 33011, 44311 to the network segment 192.168.12.*, 192.168.11.*, 192.168.16.* and the TCP port 80, 443, 7002 to the network segment 192.168.9.*, 192.168.13.*, 192.168.17.*. Please ensure that the communication of the network segment and the protocol port mentioned above is normal.</w:t>
      </w:r>
    </w:p>
    <w:p w:rsidR="004139B8" w:rsidRDefault="004139B8" w:rsidP="005D6FA1">
      <w:pPr>
        <w:pStyle w:val="ListParagraph"/>
        <w:widowControl/>
        <w:numPr>
          <w:ilvl w:val="0"/>
          <w:numId w:val="4"/>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Second Generation Market Data Platform</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The second generation market data platform will be tested in production environment. Please refer to the announcement about the implementation of the second generation market data platform on INE website, the link of which is:</w:t>
      </w:r>
    </w:p>
    <w:p w:rsidR="004139B8" w:rsidRPr="003C437B" w:rsidRDefault="004139B8" w:rsidP="005D6FA1">
      <w:pPr>
        <w:pStyle w:val="ListParagraph"/>
        <w:widowControl/>
        <w:spacing w:line="600" w:lineRule="exact"/>
        <w:ind w:left="357"/>
        <w:rPr>
          <w:rFonts w:ascii="Times New Roman" w:eastAsia="方正仿宋简体" w:hAnsi="Times New Roman" w:cs="Times New Roman"/>
          <w:sz w:val="30"/>
          <w:szCs w:val="30"/>
        </w:rPr>
      </w:pPr>
      <w:hyperlink r:id="rId7" w:tgtFrame="_blank" w:history="1">
        <w:r w:rsidRPr="003C437B">
          <w:rPr>
            <w:rFonts w:ascii="Times New Roman" w:eastAsia="方正仿宋简体" w:hAnsi="Times New Roman" w:cs="Times New Roman"/>
            <w:sz w:val="30"/>
            <w:szCs w:val="30"/>
          </w:rPr>
          <w:t>https://www.ine.cn/eng/services/technology/specification/</w:t>
        </w:r>
      </w:hyperlink>
    </w:p>
    <w:p w:rsidR="004139B8" w:rsidRDefault="004139B8" w:rsidP="005D6FA1">
      <w:pPr>
        <w:pStyle w:val="ListParagraph"/>
        <w:widowControl/>
        <w:numPr>
          <w:ilvl w:val="0"/>
          <w:numId w:val="4"/>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Member Service Test System</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Dedicated line network:</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http://192.168.9.214</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Securities and futures industry test network:</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http://42.24.1.246</w:t>
      </w:r>
    </w:p>
    <w:p w:rsidR="004139B8" w:rsidRDefault="004139B8" w:rsidP="005D6FA1">
      <w:pPr>
        <w:pStyle w:val="ListParagraph"/>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The user name and password are the same as the production environment.</w:t>
      </w:r>
    </w:p>
    <w:p w:rsidR="004139B8" w:rsidRDefault="004139B8" w:rsidP="005D6FA1">
      <w:pPr>
        <w:pStyle w:val="ListParagraph"/>
        <w:widowControl/>
        <w:numPr>
          <w:ilvl w:val="0"/>
          <w:numId w:val="4"/>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Member Service API Test System</w:t>
      </w:r>
    </w:p>
    <w:p w:rsidR="004139B8" w:rsidRDefault="004139B8" w:rsidP="005D6FA1">
      <w:pPr>
        <w:pStyle w:val="ListParagraph"/>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Dedicated line network</w:t>
      </w:r>
    </w:p>
    <w:p w:rsidR="004139B8" w:rsidRDefault="004139B8" w:rsidP="005D6FA1">
      <w:pPr>
        <w:pStyle w:val="ListParagraph"/>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IP: 192.168.9.219</w:t>
      </w:r>
      <w:r>
        <w:rPr>
          <w:rFonts w:ascii="Times New Roman" w:eastAsia="方正仿宋简体" w:hAnsi="Times New Roman" w:cs="Times New Roman"/>
          <w:sz w:val="30"/>
          <w:szCs w:val="30"/>
        </w:rPr>
        <w:tab/>
      </w:r>
      <w:r>
        <w:rPr>
          <w:rFonts w:ascii="Times New Roman" w:eastAsia="方正仿宋简体" w:hAnsi="Times New Roman" w:cs="Times New Roman"/>
          <w:sz w:val="30"/>
          <w:szCs w:val="30"/>
        </w:rPr>
        <w:tab/>
        <w:t>Port: 443</w:t>
      </w:r>
    </w:p>
    <w:p w:rsidR="004139B8" w:rsidRDefault="004139B8" w:rsidP="005D6FA1">
      <w:pPr>
        <w:pStyle w:val="ListParagraph"/>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The user name, password and certificate information are the same as the production environment.</w:t>
      </w:r>
    </w:p>
    <w:p w:rsidR="004139B8" w:rsidRDefault="004139B8" w:rsidP="005D6FA1">
      <w:pPr>
        <w:pStyle w:val="ListParagraph"/>
        <w:widowControl/>
        <w:numPr>
          <w:ilvl w:val="0"/>
          <w:numId w:val="4"/>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Submit Post-trade Data to CFMMC</w:t>
      </w:r>
    </w:p>
    <w:p w:rsidR="004139B8" w:rsidRDefault="004139B8" w:rsidP="005D6FA1">
      <w:pPr>
        <w:pStyle w:val="ListParagraph"/>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Securities and futures industry test network</w:t>
      </w:r>
    </w:p>
    <w:p w:rsidR="004139B8" w:rsidRDefault="004139B8" w:rsidP="005D6FA1">
      <w:pPr>
        <w:pStyle w:val="ListParagraph"/>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IP: 42.0.10.27  Port</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9000</w:t>
      </w:r>
    </w:p>
    <w:p w:rsidR="004139B8" w:rsidRDefault="004139B8" w:rsidP="005D6FA1">
      <w:pPr>
        <w:pStyle w:val="ListParagraph"/>
        <w:widowControl/>
        <w:spacing w:line="600" w:lineRule="exact"/>
        <w:ind w:left="720" w:firstLineChars="0" w:firstLine="0"/>
        <w:rPr>
          <w:rFonts w:ascii="Times New Roman" w:eastAsia="方正仿宋简体" w:hAnsi="Times New Roman" w:cs="方正仿宋简体"/>
          <w:sz w:val="30"/>
          <w:szCs w:val="30"/>
        </w:rPr>
      </w:pPr>
      <w:r>
        <w:rPr>
          <w:rFonts w:ascii="Times New Roman" w:eastAsia="方正仿宋简体" w:hAnsi="Times New Roman" w:cs="Times New Roman"/>
          <w:sz w:val="30"/>
          <w:szCs w:val="30"/>
        </w:rPr>
        <w:t>The user name and password are the same as the production environment</w:t>
      </w:r>
    </w:p>
    <w:p w:rsidR="004139B8" w:rsidRDefault="004139B8" w:rsidP="005D6FA1">
      <w:pPr>
        <w:pStyle w:val="ListParagraph"/>
        <w:widowControl/>
        <w:numPr>
          <w:ilvl w:val="0"/>
          <w:numId w:val="3"/>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Notes</w:t>
      </w:r>
    </w:p>
    <w:p w:rsidR="004139B8" w:rsidRDefault="004139B8" w:rsidP="005D6FA1">
      <w:pPr>
        <w:pStyle w:val="ListParagraph"/>
        <w:widowControl/>
        <w:spacing w:line="600" w:lineRule="exact"/>
        <w:ind w:left="357" w:firstLine="600"/>
        <w:rPr>
          <w:rFonts w:ascii="Times New Roman" w:hAnsi="Times New Roman" w:cs="Times New Roman"/>
          <w:sz w:val="30"/>
          <w:szCs w:val="30"/>
        </w:rPr>
      </w:pPr>
      <w:r>
        <w:rPr>
          <w:rFonts w:ascii="Times New Roman" w:eastAsia="方正仿宋简体" w:hAnsi="Times New Roman" w:cs="Times New Roman"/>
          <w:sz w:val="30"/>
          <w:szCs w:val="30"/>
        </w:rPr>
        <w:t>A</w:t>
      </w:r>
      <w:r>
        <w:rPr>
          <w:rFonts w:ascii="Times New Roman" w:hAnsi="Times New Roman" w:cs="Times New Roman"/>
          <w:sz w:val="30"/>
          <w:szCs w:val="30"/>
        </w:rPr>
        <w:t>ll members and overseas intermediaries should do the following work well:</w:t>
      </w:r>
    </w:p>
    <w:p w:rsidR="004139B8" w:rsidRPr="00BA197E" w:rsidRDefault="004139B8" w:rsidP="005D6FA1">
      <w:pPr>
        <w:pStyle w:val="ListParagraph"/>
        <w:widowControl/>
        <w:numPr>
          <w:ilvl w:val="0"/>
          <w:numId w:val="5"/>
        </w:numPr>
        <w:spacing w:line="600" w:lineRule="exact"/>
        <w:ind w:firstLineChars="0"/>
        <w:rPr>
          <w:rFonts w:ascii="Times New Roman" w:eastAsia="方正仿宋简体" w:hAnsi="Times New Roman" w:cs="Times New Roman"/>
          <w:b/>
          <w:sz w:val="30"/>
          <w:szCs w:val="30"/>
        </w:rPr>
      </w:pPr>
      <w:r w:rsidRPr="00BA197E">
        <w:rPr>
          <w:rFonts w:ascii="Times New Roman" w:eastAsia="方正仿宋简体" w:hAnsi="Times New Roman" w:cs="Times New Roman"/>
          <w:b/>
          <w:sz w:val="30"/>
          <w:szCs w:val="30"/>
        </w:rPr>
        <w:t>Please upgrade your system to adapt to the CFMMC data submission interface V4.6.</w:t>
      </w:r>
    </w:p>
    <w:p w:rsidR="004139B8" w:rsidRDefault="004139B8" w:rsidP="005D6FA1">
      <w:pPr>
        <w:pStyle w:val="ListParagraph"/>
        <w:widowControl/>
        <w:numPr>
          <w:ilvl w:val="0"/>
          <w:numId w:val="5"/>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 xml:space="preserve">Contact your software suppliers before </w:t>
      </w:r>
      <w:r>
        <w:rPr>
          <w:rFonts w:ascii="Times New Roman" w:hAnsi="Times New Roman" w:cs="Times New Roman"/>
          <w:sz w:val="30"/>
          <w:szCs w:val="30"/>
        </w:rPr>
        <w:t>rehearsal</w:t>
      </w:r>
      <w:r>
        <w:rPr>
          <w:rFonts w:ascii="Times New Roman" w:eastAsia="方正仿宋简体" w:hAnsi="Times New Roman" w:cs="Times New Roman"/>
          <w:sz w:val="30"/>
          <w:szCs w:val="30"/>
        </w:rPr>
        <w:t xml:space="preserve"> and make a detailed </w:t>
      </w:r>
      <w:r>
        <w:rPr>
          <w:rFonts w:ascii="Times New Roman" w:hAnsi="Times New Roman" w:cs="Times New Roman"/>
          <w:sz w:val="30"/>
          <w:szCs w:val="30"/>
        </w:rPr>
        <w:t>rehearsal</w:t>
      </w:r>
      <w:r>
        <w:rPr>
          <w:rFonts w:ascii="Times New Roman" w:eastAsia="方正仿宋简体" w:hAnsi="Times New Roman" w:cs="Times New Roman"/>
          <w:sz w:val="30"/>
          <w:szCs w:val="30"/>
        </w:rPr>
        <w:t xml:space="preserve"> plan. Please check the settlement data carefully after </w:t>
      </w:r>
      <w:r>
        <w:rPr>
          <w:rFonts w:ascii="Times New Roman" w:hAnsi="Times New Roman" w:cs="Times New Roman"/>
          <w:sz w:val="30"/>
          <w:szCs w:val="30"/>
        </w:rPr>
        <w:t>rehearsal</w:t>
      </w:r>
      <w:r>
        <w:rPr>
          <w:rFonts w:ascii="Times New Roman" w:eastAsia="方正仿宋简体" w:hAnsi="Times New Roman" w:cs="Times New Roman"/>
          <w:sz w:val="30"/>
          <w:szCs w:val="30"/>
        </w:rPr>
        <w:t>.</w:t>
      </w:r>
    </w:p>
    <w:p w:rsidR="004139B8" w:rsidRDefault="004139B8" w:rsidP="005D6FA1">
      <w:pPr>
        <w:pStyle w:val="ListParagraph"/>
        <w:widowControl/>
        <w:numPr>
          <w:ilvl w:val="0"/>
          <w:numId w:val="5"/>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B</w:t>
      </w:r>
      <w:r>
        <w:rPr>
          <w:rFonts w:ascii="Times New Roman" w:hAnsi="Times New Roman" w:cs="Times New Roman"/>
          <w:sz w:val="30"/>
          <w:szCs w:val="30"/>
        </w:rPr>
        <w:t>ackup your systems and data before rehearsal, and restore backup after rehearsal to avoid affecting the normal business of the next trading day.</w:t>
      </w:r>
    </w:p>
    <w:p w:rsidR="004139B8" w:rsidRPr="00F1322F" w:rsidRDefault="004139B8" w:rsidP="005D6FA1">
      <w:pPr>
        <w:pStyle w:val="ListParagraph"/>
        <w:widowControl/>
        <w:numPr>
          <w:ilvl w:val="0"/>
          <w:numId w:val="5"/>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P</w:t>
      </w:r>
      <w:r w:rsidRPr="00C018C0">
        <w:rPr>
          <w:rFonts w:ascii="Times New Roman" w:hAnsi="Times New Roman" w:cs="Times New Roman"/>
          <w:sz w:val="30"/>
          <w:szCs w:val="30"/>
        </w:rPr>
        <w:t xml:space="preserve">lease focus on </w:t>
      </w:r>
      <w:r>
        <w:rPr>
          <w:rFonts w:ascii="Times New Roman" w:hAnsi="Times New Roman" w:cs="Times New Roman"/>
          <w:sz w:val="30"/>
          <w:szCs w:val="30"/>
        </w:rPr>
        <w:t>the test on SPMM.</w:t>
      </w:r>
    </w:p>
    <w:p w:rsidR="004139B8" w:rsidRDefault="004139B8" w:rsidP="005D6FA1">
      <w:pPr>
        <w:pStyle w:val="ListParagraph"/>
        <w:widowControl/>
        <w:numPr>
          <w:ilvl w:val="0"/>
          <w:numId w:val="5"/>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A</w:t>
      </w:r>
      <w:r>
        <w:rPr>
          <w:rFonts w:ascii="Times New Roman" w:hAnsi="Times New Roman" w:cs="Times New Roman"/>
          <w:sz w:val="30"/>
          <w:szCs w:val="30"/>
        </w:rPr>
        <w:t>ll members and overseas intermediaries should isolate the test data well so as not to affect the real data.</w:t>
      </w:r>
    </w:p>
    <w:p w:rsidR="004139B8" w:rsidRDefault="004139B8" w:rsidP="005D6FA1">
      <w:pPr>
        <w:pStyle w:val="ListParagraph"/>
        <w:widowControl/>
        <w:numPr>
          <w:ilvl w:val="0"/>
          <w:numId w:val="3"/>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Contract information</w:t>
      </w:r>
    </w:p>
    <w:p w:rsidR="004139B8" w:rsidRDefault="004139B8" w:rsidP="005D6FA1">
      <w:pPr>
        <w:pStyle w:val="ListParagraph"/>
        <w:spacing w:line="560" w:lineRule="exact"/>
        <w:ind w:left="360" w:firstLineChars="0" w:firstLine="0"/>
        <w:rPr>
          <w:rFonts w:ascii="Times New Roman" w:hAnsi="Times New Roman" w:cs="Times New Roman"/>
          <w:sz w:val="30"/>
          <w:szCs w:val="30"/>
        </w:rPr>
      </w:pPr>
      <w:r>
        <w:rPr>
          <w:rFonts w:ascii="Times New Roman" w:hAnsi="Times New Roman" w:cs="Times New Roman"/>
          <w:sz w:val="30"/>
          <w:szCs w:val="30"/>
        </w:rPr>
        <w:t>IT Operations Department:</w:t>
      </w:r>
    </w:p>
    <w:p w:rsidR="004139B8" w:rsidRDefault="004139B8" w:rsidP="005D6FA1">
      <w:pPr>
        <w:pStyle w:val="ListParagraph"/>
        <w:spacing w:line="560" w:lineRule="exact"/>
        <w:ind w:left="360" w:firstLineChars="100" w:firstLine="300"/>
        <w:rPr>
          <w:rFonts w:ascii="Times New Roman" w:hAnsi="Times New Roman" w:cs="Times New Roman"/>
          <w:sz w:val="30"/>
          <w:szCs w:val="30"/>
        </w:rPr>
      </w:pPr>
      <w:r>
        <w:rPr>
          <w:rFonts w:ascii="Times New Roman" w:hAnsi="Times New Roman" w:cs="Times New Roman"/>
          <w:sz w:val="30"/>
          <w:szCs w:val="30"/>
        </w:rPr>
        <w:t>Phone: 021-68400802</w:t>
      </w:r>
    </w:p>
    <w:p w:rsidR="004139B8" w:rsidRDefault="004139B8" w:rsidP="005D6FA1">
      <w:pPr>
        <w:pStyle w:val="ListParagraph"/>
        <w:spacing w:line="560" w:lineRule="exact"/>
        <w:ind w:left="360" w:firstLineChars="100" w:firstLine="300"/>
        <w:rPr>
          <w:rFonts w:ascii="Times New Roman" w:hAnsi="Times New Roman" w:cs="Times New Roman"/>
          <w:sz w:val="30"/>
          <w:szCs w:val="30"/>
        </w:rPr>
      </w:pPr>
      <w:r>
        <w:rPr>
          <w:rFonts w:ascii="Times New Roman" w:hAnsi="Times New Roman" w:cs="Times New Roman"/>
          <w:sz w:val="30"/>
          <w:szCs w:val="30"/>
        </w:rPr>
        <w:t xml:space="preserve">E-mail: </w:t>
      </w:r>
      <w:r w:rsidRPr="00F1322F">
        <w:rPr>
          <w:rFonts w:ascii="Times New Roman" w:hAnsi="Times New Roman" w:cs="Times New Roman"/>
          <w:sz w:val="30"/>
          <w:szCs w:val="30"/>
        </w:rPr>
        <w:t>tech@shfe.com.cn</w:t>
      </w:r>
    </w:p>
    <w:p w:rsidR="004139B8" w:rsidRDefault="004139B8" w:rsidP="005D6FA1">
      <w:pPr>
        <w:pStyle w:val="ListParagraph"/>
        <w:spacing w:line="560" w:lineRule="exact"/>
        <w:ind w:left="360" w:firstLineChars="100" w:firstLine="300"/>
        <w:rPr>
          <w:rFonts w:ascii="Times New Roman" w:hAnsi="Times New Roman" w:cs="Times New Roman"/>
          <w:sz w:val="30"/>
          <w:szCs w:val="30"/>
        </w:rPr>
      </w:pPr>
      <w:r>
        <w:rPr>
          <w:rFonts w:ascii="Times New Roman" w:hAnsi="Times New Roman" w:cs="Times New Roman"/>
          <w:sz w:val="30"/>
          <w:szCs w:val="30"/>
        </w:rPr>
        <w:t>Fax: 021-68400385</w:t>
      </w:r>
    </w:p>
    <w:p w:rsidR="004139B8" w:rsidRPr="00F1322F" w:rsidRDefault="004139B8" w:rsidP="005D6FA1">
      <w:pPr>
        <w:spacing w:line="560" w:lineRule="exact"/>
        <w:rPr>
          <w:rFonts w:ascii="Times New Roman" w:hAnsi="Times New Roman"/>
          <w:sz w:val="30"/>
          <w:szCs w:val="30"/>
        </w:rPr>
      </w:pPr>
    </w:p>
    <w:p w:rsidR="004139B8" w:rsidRDefault="004139B8" w:rsidP="005D6FA1">
      <w:pPr>
        <w:rPr>
          <w:rFonts w:ascii="Times New Roman" w:hAnsi="Times New Roman"/>
          <w:sz w:val="30"/>
          <w:szCs w:val="30"/>
        </w:rPr>
      </w:pPr>
    </w:p>
    <w:p w:rsidR="004139B8" w:rsidRDefault="004139B8" w:rsidP="005D6FA1">
      <w:pPr>
        <w:pStyle w:val="ListParagraph"/>
        <w:ind w:left="960" w:firstLineChars="0" w:firstLine="0"/>
        <w:rPr>
          <w:rFonts w:ascii="Times New Roman" w:hAnsi="Times New Roman" w:cs="Times New Roman"/>
          <w:sz w:val="30"/>
          <w:szCs w:val="30"/>
        </w:rPr>
      </w:pPr>
    </w:p>
    <w:p w:rsidR="004139B8" w:rsidRPr="005D6FA1" w:rsidRDefault="004139B8" w:rsidP="005D6FA1">
      <w:r w:rsidRPr="005D6FA1">
        <w:t xml:space="preserve"> </w:t>
      </w:r>
    </w:p>
    <w:sectPr w:rsidR="004139B8" w:rsidRPr="005D6FA1" w:rsidSect="000320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B8" w:rsidRDefault="004139B8" w:rsidP="003719F2">
      <w:r>
        <w:separator/>
      </w:r>
    </w:p>
  </w:endnote>
  <w:endnote w:type="continuationSeparator" w:id="0">
    <w:p w:rsidR="004139B8" w:rsidRDefault="004139B8" w:rsidP="00371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B8" w:rsidRDefault="004139B8" w:rsidP="003719F2">
      <w:r>
        <w:separator/>
      </w:r>
    </w:p>
  </w:footnote>
  <w:footnote w:type="continuationSeparator" w:id="0">
    <w:p w:rsidR="004139B8" w:rsidRDefault="004139B8" w:rsidP="00371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52D9"/>
    <w:multiLevelType w:val="hybridMultilevel"/>
    <w:tmpl w:val="3944300E"/>
    <w:lvl w:ilvl="0" w:tplc="9828D620">
      <w:start w:val="1"/>
      <w:numFmt w:val="decimal"/>
      <w:lvlText w:val="(%1)"/>
      <w:lvlJc w:val="left"/>
      <w:pPr>
        <w:ind w:left="660" w:hanging="360"/>
      </w:pPr>
      <w:rPr>
        <w:rFonts w:eastAsia="方正仿宋简体"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1">
    <w:nsid w:val="125B6B5D"/>
    <w:multiLevelType w:val="hybridMultilevel"/>
    <w:tmpl w:val="3C620594"/>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64A8FA68">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D394CE2"/>
    <w:multiLevelType w:val="hybridMultilevel"/>
    <w:tmpl w:val="6AF6DE96"/>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nsid w:val="30461A19"/>
    <w:multiLevelType w:val="hybridMultilevel"/>
    <w:tmpl w:val="E382A94E"/>
    <w:lvl w:ilvl="0" w:tplc="1D78D770">
      <w:start w:val="1"/>
      <w:numFmt w:val="lowerLetter"/>
      <w:lvlText w:val="%1)"/>
      <w:lvlJc w:val="left"/>
      <w:pPr>
        <w:ind w:left="72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37ED3318"/>
    <w:multiLevelType w:val="hybridMultilevel"/>
    <w:tmpl w:val="44FAB092"/>
    <w:lvl w:ilvl="0" w:tplc="87461F86">
      <w:start w:val="1"/>
      <w:numFmt w:val="decimal"/>
      <w:lvlText w:val="(%1)"/>
      <w:lvlJc w:val="left"/>
      <w:pPr>
        <w:ind w:left="717" w:hanging="360"/>
      </w:pPr>
      <w:rPr>
        <w:rFonts w:cs="Times New Roman" w:hint="default"/>
        <w:b/>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abstractNum w:abstractNumId="5">
    <w:nsid w:val="42FB4E4E"/>
    <w:multiLevelType w:val="hybridMultilevel"/>
    <w:tmpl w:val="29CE4538"/>
    <w:lvl w:ilvl="0" w:tplc="3816EF6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56111253"/>
    <w:multiLevelType w:val="hybridMultilevel"/>
    <w:tmpl w:val="028856D0"/>
    <w:lvl w:ilvl="0" w:tplc="9050C8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6A63297D"/>
    <w:multiLevelType w:val="hybridMultilevel"/>
    <w:tmpl w:val="03EA791C"/>
    <w:lvl w:ilvl="0" w:tplc="F44E1738">
      <w:start w:val="1"/>
      <w:numFmt w:val="decimal"/>
      <w:lvlText w:val="(%1)"/>
      <w:lvlJc w:val="left"/>
      <w:pPr>
        <w:ind w:left="717" w:hanging="360"/>
      </w:pPr>
      <w:rPr>
        <w:rFonts w:cs="Times New Roman" w:hint="default"/>
      </w:rPr>
    </w:lvl>
    <w:lvl w:ilvl="1" w:tplc="04090019" w:tentative="1">
      <w:start w:val="1"/>
      <w:numFmt w:val="lowerLetter"/>
      <w:lvlText w:val="%2)"/>
      <w:lvlJc w:val="left"/>
      <w:pPr>
        <w:ind w:left="1197" w:hanging="420"/>
      </w:pPr>
      <w:rPr>
        <w:rFonts w:cs="Times New Roman"/>
      </w:rPr>
    </w:lvl>
    <w:lvl w:ilvl="2" w:tplc="0409001B" w:tentative="1">
      <w:start w:val="1"/>
      <w:numFmt w:val="lowerRoman"/>
      <w:lvlText w:val="%3."/>
      <w:lvlJc w:val="righ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9" w:tentative="1">
      <w:start w:val="1"/>
      <w:numFmt w:val="lowerLetter"/>
      <w:lvlText w:val="%5)"/>
      <w:lvlJc w:val="left"/>
      <w:pPr>
        <w:ind w:left="2457" w:hanging="420"/>
      </w:pPr>
      <w:rPr>
        <w:rFonts w:cs="Times New Roman"/>
      </w:rPr>
    </w:lvl>
    <w:lvl w:ilvl="5" w:tplc="0409001B" w:tentative="1">
      <w:start w:val="1"/>
      <w:numFmt w:val="lowerRoman"/>
      <w:lvlText w:val="%6."/>
      <w:lvlJc w:val="righ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9" w:tentative="1">
      <w:start w:val="1"/>
      <w:numFmt w:val="lowerLetter"/>
      <w:lvlText w:val="%8)"/>
      <w:lvlJc w:val="left"/>
      <w:pPr>
        <w:ind w:left="3717" w:hanging="420"/>
      </w:pPr>
      <w:rPr>
        <w:rFonts w:cs="Times New Roman"/>
      </w:rPr>
    </w:lvl>
    <w:lvl w:ilvl="8" w:tplc="0409001B" w:tentative="1">
      <w:start w:val="1"/>
      <w:numFmt w:val="lowerRoman"/>
      <w:lvlText w:val="%9."/>
      <w:lvlJc w:val="right"/>
      <w:pPr>
        <w:ind w:left="4137" w:hanging="420"/>
      </w:pPr>
      <w:rPr>
        <w:rFonts w:cs="Times New Roman"/>
      </w:rPr>
    </w:lvl>
  </w:abstractNum>
  <w:abstractNum w:abstractNumId="8">
    <w:nsid w:val="7B8E3BBD"/>
    <w:multiLevelType w:val="hybridMultilevel"/>
    <w:tmpl w:val="E1B21A1A"/>
    <w:lvl w:ilvl="0" w:tplc="AEEE59C8">
      <w:start w:val="1"/>
      <w:numFmt w:val="lowerLetter"/>
      <w:lvlText w:val="%1)"/>
      <w:lvlJc w:val="left"/>
      <w:pPr>
        <w:ind w:left="720" w:hanging="360"/>
      </w:pPr>
      <w:rPr>
        <w:rFonts w:cs="Times New Roman"/>
        <w:b/>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42F"/>
    <w:rsid w:val="0000118F"/>
    <w:rsid w:val="000152DA"/>
    <w:rsid w:val="000176F4"/>
    <w:rsid w:val="00032093"/>
    <w:rsid w:val="000341B4"/>
    <w:rsid w:val="0007433D"/>
    <w:rsid w:val="00076043"/>
    <w:rsid w:val="00076B1B"/>
    <w:rsid w:val="00093955"/>
    <w:rsid w:val="00095709"/>
    <w:rsid w:val="00095B5F"/>
    <w:rsid w:val="000A1BD5"/>
    <w:rsid w:val="000A2671"/>
    <w:rsid w:val="000D023A"/>
    <w:rsid w:val="000D69D8"/>
    <w:rsid w:val="000F1F22"/>
    <w:rsid w:val="001003EE"/>
    <w:rsid w:val="00131ACF"/>
    <w:rsid w:val="0014373F"/>
    <w:rsid w:val="00154B01"/>
    <w:rsid w:val="00157442"/>
    <w:rsid w:val="00170749"/>
    <w:rsid w:val="001907FF"/>
    <w:rsid w:val="001C67DA"/>
    <w:rsid w:val="001D5D8E"/>
    <w:rsid w:val="001E1ABF"/>
    <w:rsid w:val="001E5C56"/>
    <w:rsid w:val="002072F0"/>
    <w:rsid w:val="0023162A"/>
    <w:rsid w:val="00257B58"/>
    <w:rsid w:val="002629EB"/>
    <w:rsid w:val="00266404"/>
    <w:rsid w:val="00270F41"/>
    <w:rsid w:val="00297EBB"/>
    <w:rsid w:val="002A2AAE"/>
    <w:rsid w:val="002A5DF7"/>
    <w:rsid w:val="002A6EE3"/>
    <w:rsid w:val="002B3C8C"/>
    <w:rsid w:val="002B5A7F"/>
    <w:rsid w:val="002C4E96"/>
    <w:rsid w:val="002C7FFB"/>
    <w:rsid w:val="002D0090"/>
    <w:rsid w:val="002D3DED"/>
    <w:rsid w:val="003122E4"/>
    <w:rsid w:val="003370B9"/>
    <w:rsid w:val="00345AE6"/>
    <w:rsid w:val="00367935"/>
    <w:rsid w:val="003719F2"/>
    <w:rsid w:val="003726CC"/>
    <w:rsid w:val="0038254A"/>
    <w:rsid w:val="00384095"/>
    <w:rsid w:val="003852EE"/>
    <w:rsid w:val="003855F7"/>
    <w:rsid w:val="0039358F"/>
    <w:rsid w:val="003A10F2"/>
    <w:rsid w:val="003B245D"/>
    <w:rsid w:val="003C437B"/>
    <w:rsid w:val="003C72E5"/>
    <w:rsid w:val="003D1B26"/>
    <w:rsid w:val="003F325A"/>
    <w:rsid w:val="003F3BDC"/>
    <w:rsid w:val="00400C69"/>
    <w:rsid w:val="00413973"/>
    <w:rsid w:val="004139B8"/>
    <w:rsid w:val="00414592"/>
    <w:rsid w:val="00415A9A"/>
    <w:rsid w:val="00425550"/>
    <w:rsid w:val="004363D5"/>
    <w:rsid w:val="00455526"/>
    <w:rsid w:val="004600E3"/>
    <w:rsid w:val="00464395"/>
    <w:rsid w:val="00496C14"/>
    <w:rsid w:val="004A6A3A"/>
    <w:rsid w:val="004C4117"/>
    <w:rsid w:val="004C70DC"/>
    <w:rsid w:val="004D2E4C"/>
    <w:rsid w:val="004E5527"/>
    <w:rsid w:val="004E5B42"/>
    <w:rsid w:val="004E7DC4"/>
    <w:rsid w:val="0058479E"/>
    <w:rsid w:val="00590C40"/>
    <w:rsid w:val="005A7DD1"/>
    <w:rsid w:val="005C0C3A"/>
    <w:rsid w:val="005C223F"/>
    <w:rsid w:val="005C5979"/>
    <w:rsid w:val="005D57B8"/>
    <w:rsid w:val="005D6FA1"/>
    <w:rsid w:val="005F02D4"/>
    <w:rsid w:val="005F316B"/>
    <w:rsid w:val="006249B7"/>
    <w:rsid w:val="00624D10"/>
    <w:rsid w:val="00646FD3"/>
    <w:rsid w:val="00656E77"/>
    <w:rsid w:val="00660CD6"/>
    <w:rsid w:val="00694973"/>
    <w:rsid w:val="006E6420"/>
    <w:rsid w:val="007143E5"/>
    <w:rsid w:val="00730331"/>
    <w:rsid w:val="00732E03"/>
    <w:rsid w:val="007374AB"/>
    <w:rsid w:val="00737AD0"/>
    <w:rsid w:val="00741DD8"/>
    <w:rsid w:val="007640F1"/>
    <w:rsid w:val="00774E61"/>
    <w:rsid w:val="00775EBA"/>
    <w:rsid w:val="007775BE"/>
    <w:rsid w:val="00781B80"/>
    <w:rsid w:val="00783A4C"/>
    <w:rsid w:val="00795ED0"/>
    <w:rsid w:val="007B63AB"/>
    <w:rsid w:val="007B7C71"/>
    <w:rsid w:val="007C080C"/>
    <w:rsid w:val="007C2545"/>
    <w:rsid w:val="007C6CBE"/>
    <w:rsid w:val="007D0EEB"/>
    <w:rsid w:val="007E7DD7"/>
    <w:rsid w:val="007F3D16"/>
    <w:rsid w:val="007F5249"/>
    <w:rsid w:val="00812D7E"/>
    <w:rsid w:val="008351BF"/>
    <w:rsid w:val="008373F1"/>
    <w:rsid w:val="008725F9"/>
    <w:rsid w:val="008750FA"/>
    <w:rsid w:val="00876C51"/>
    <w:rsid w:val="00881D03"/>
    <w:rsid w:val="00891A4B"/>
    <w:rsid w:val="008926F7"/>
    <w:rsid w:val="008936FE"/>
    <w:rsid w:val="008A333E"/>
    <w:rsid w:val="008F502B"/>
    <w:rsid w:val="008F586B"/>
    <w:rsid w:val="00902AAB"/>
    <w:rsid w:val="00911A2D"/>
    <w:rsid w:val="00911C16"/>
    <w:rsid w:val="00915BAB"/>
    <w:rsid w:val="00917198"/>
    <w:rsid w:val="00921A87"/>
    <w:rsid w:val="00922B15"/>
    <w:rsid w:val="00924CB3"/>
    <w:rsid w:val="00932CA8"/>
    <w:rsid w:val="009448A8"/>
    <w:rsid w:val="009A1CD9"/>
    <w:rsid w:val="009B0E99"/>
    <w:rsid w:val="009B7320"/>
    <w:rsid w:val="009C5687"/>
    <w:rsid w:val="009E7E80"/>
    <w:rsid w:val="00A00CF2"/>
    <w:rsid w:val="00A1063A"/>
    <w:rsid w:val="00A143B6"/>
    <w:rsid w:val="00A240A9"/>
    <w:rsid w:val="00A6428E"/>
    <w:rsid w:val="00A725A2"/>
    <w:rsid w:val="00A72BB9"/>
    <w:rsid w:val="00AC1B7A"/>
    <w:rsid w:val="00AE13B5"/>
    <w:rsid w:val="00AF7AAF"/>
    <w:rsid w:val="00B04A20"/>
    <w:rsid w:val="00B5184D"/>
    <w:rsid w:val="00B56BB5"/>
    <w:rsid w:val="00B74F1E"/>
    <w:rsid w:val="00B75848"/>
    <w:rsid w:val="00B81DA3"/>
    <w:rsid w:val="00B879D4"/>
    <w:rsid w:val="00B90A22"/>
    <w:rsid w:val="00B90AB3"/>
    <w:rsid w:val="00BA197E"/>
    <w:rsid w:val="00BB726B"/>
    <w:rsid w:val="00BC7F61"/>
    <w:rsid w:val="00BE1BFF"/>
    <w:rsid w:val="00BE2387"/>
    <w:rsid w:val="00BF6384"/>
    <w:rsid w:val="00BF791E"/>
    <w:rsid w:val="00C018C0"/>
    <w:rsid w:val="00C02BA3"/>
    <w:rsid w:val="00C1463B"/>
    <w:rsid w:val="00C52A2D"/>
    <w:rsid w:val="00C54FBB"/>
    <w:rsid w:val="00C75BA9"/>
    <w:rsid w:val="00C83045"/>
    <w:rsid w:val="00C92682"/>
    <w:rsid w:val="00CA7793"/>
    <w:rsid w:val="00CC22DE"/>
    <w:rsid w:val="00CC7CC1"/>
    <w:rsid w:val="00CE7AE8"/>
    <w:rsid w:val="00D367D4"/>
    <w:rsid w:val="00D44F9E"/>
    <w:rsid w:val="00D45331"/>
    <w:rsid w:val="00D52896"/>
    <w:rsid w:val="00D542FE"/>
    <w:rsid w:val="00D7704A"/>
    <w:rsid w:val="00D809E9"/>
    <w:rsid w:val="00DA52BD"/>
    <w:rsid w:val="00DF0A3B"/>
    <w:rsid w:val="00DF6F56"/>
    <w:rsid w:val="00E1501A"/>
    <w:rsid w:val="00E17A01"/>
    <w:rsid w:val="00E3108D"/>
    <w:rsid w:val="00E31DF0"/>
    <w:rsid w:val="00E43953"/>
    <w:rsid w:val="00E45946"/>
    <w:rsid w:val="00E7730C"/>
    <w:rsid w:val="00E804BA"/>
    <w:rsid w:val="00EA30E2"/>
    <w:rsid w:val="00EA3D3F"/>
    <w:rsid w:val="00EA5497"/>
    <w:rsid w:val="00ED342F"/>
    <w:rsid w:val="00F12A4F"/>
    <w:rsid w:val="00F1322F"/>
    <w:rsid w:val="00F24769"/>
    <w:rsid w:val="00F42A84"/>
    <w:rsid w:val="00F521F6"/>
    <w:rsid w:val="00F65C7F"/>
    <w:rsid w:val="00F87A78"/>
    <w:rsid w:val="00F94B15"/>
    <w:rsid w:val="00F975B5"/>
    <w:rsid w:val="00FA2F20"/>
    <w:rsid w:val="00FB1025"/>
    <w:rsid w:val="00FC42F7"/>
    <w:rsid w:val="00FD3A9D"/>
    <w:rsid w:val="00FD53E0"/>
    <w:rsid w:val="00FE1261"/>
    <w:rsid w:val="00FE62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C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4395"/>
    <w:pPr>
      <w:ind w:firstLineChars="200" w:firstLine="420"/>
    </w:pPr>
    <w:rPr>
      <w:rFonts w:cs="Calibri"/>
      <w:szCs w:val="21"/>
    </w:rPr>
  </w:style>
  <w:style w:type="table" w:styleId="TableGrid">
    <w:name w:val="Table Grid"/>
    <w:basedOn w:val="TableNormal"/>
    <w:uiPriority w:val="99"/>
    <w:rsid w:val="004643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011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0118F"/>
    <w:rPr>
      <w:rFonts w:cs="Times New Roman"/>
      <w:sz w:val="18"/>
      <w:szCs w:val="18"/>
    </w:rPr>
  </w:style>
  <w:style w:type="paragraph" w:styleId="Footer">
    <w:name w:val="footer"/>
    <w:basedOn w:val="Normal"/>
    <w:link w:val="FooterChar"/>
    <w:uiPriority w:val="99"/>
    <w:rsid w:val="003719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719F2"/>
    <w:rPr>
      <w:rFonts w:cs="Times New Roman"/>
      <w:sz w:val="18"/>
      <w:szCs w:val="18"/>
    </w:rPr>
  </w:style>
  <w:style w:type="character" w:styleId="Hyperlink">
    <w:name w:val="Hyperlink"/>
    <w:basedOn w:val="DefaultParagraphFont"/>
    <w:uiPriority w:val="99"/>
    <w:rsid w:val="00E1501A"/>
    <w:rPr>
      <w:rFonts w:cs="Times New Roman"/>
      <w:color w:val="0563C1"/>
      <w:u w:val="single"/>
    </w:rPr>
  </w:style>
  <w:style w:type="character" w:styleId="CommentReference">
    <w:name w:val="annotation reference"/>
    <w:basedOn w:val="DefaultParagraphFont"/>
    <w:uiPriority w:val="99"/>
    <w:semiHidden/>
    <w:rsid w:val="00455526"/>
    <w:rPr>
      <w:rFonts w:cs="Times New Roman"/>
      <w:sz w:val="21"/>
    </w:rPr>
  </w:style>
  <w:style w:type="paragraph" w:styleId="CommentText">
    <w:name w:val="annotation text"/>
    <w:basedOn w:val="Normal"/>
    <w:link w:val="CommentTextChar"/>
    <w:uiPriority w:val="99"/>
    <w:semiHidden/>
    <w:rsid w:val="00455526"/>
    <w:pPr>
      <w:jc w:val="left"/>
    </w:pPr>
    <w:rPr>
      <w:kern w:val="0"/>
      <w:sz w:val="20"/>
      <w:szCs w:val="21"/>
    </w:rPr>
  </w:style>
  <w:style w:type="character" w:customStyle="1" w:styleId="CommentTextChar">
    <w:name w:val="Comment Text Char"/>
    <w:basedOn w:val="DefaultParagraphFont"/>
    <w:link w:val="CommentText"/>
    <w:uiPriority w:val="99"/>
    <w:semiHidden/>
    <w:locked/>
    <w:rsid w:val="00455526"/>
    <w:rPr>
      <w:rFonts w:ascii="Calibri" w:eastAsia="宋体" w:hAnsi="Calibri" w:cs="Times New Roman"/>
      <w:sz w:val="21"/>
    </w:rPr>
  </w:style>
  <w:style w:type="character" w:customStyle="1" w:styleId="a">
    <w:name w:val="批注文字 字符"/>
    <w:basedOn w:val="DefaultParagraphFont"/>
    <w:uiPriority w:val="99"/>
    <w:semiHidden/>
    <w:rsid w:val="00455526"/>
    <w:rPr>
      <w:rFonts w:cs="Times New Roman"/>
    </w:rPr>
  </w:style>
  <w:style w:type="paragraph" w:styleId="BalloonText">
    <w:name w:val="Balloon Text"/>
    <w:basedOn w:val="Normal"/>
    <w:link w:val="BalloonTextChar"/>
    <w:uiPriority w:val="99"/>
    <w:semiHidden/>
    <w:rsid w:val="00455526"/>
    <w:rPr>
      <w:sz w:val="18"/>
      <w:szCs w:val="18"/>
    </w:rPr>
  </w:style>
  <w:style w:type="character" w:customStyle="1" w:styleId="BalloonTextChar">
    <w:name w:val="Balloon Text Char"/>
    <w:basedOn w:val="DefaultParagraphFont"/>
    <w:link w:val="BalloonText"/>
    <w:uiPriority w:val="99"/>
    <w:semiHidden/>
    <w:locked/>
    <w:rsid w:val="00455526"/>
    <w:rPr>
      <w:rFonts w:cs="Times New Roman"/>
      <w:sz w:val="18"/>
      <w:szCs w:val="18"/>
    </w:rPr>
  </w:style>
  <w:style w:type="character" w:styleId="Emphasis">
    <w:name w:val="Emphasis"/>
    <w:basedOn w:val="DefaultParagraphFont"/>
    <w:uiPriority w:val="99"/>
    <w:qFormat/>
    <w:rsid w:val="00781B80"/>
    <w:rPr>
      <w:rFonts w:cs="Times New Roman"/>
      <w:i/>
      <w:iCs/>
    </w:rPr>
  </w:style>
  <w:style w:type="paragraph" w:styleId="CommentSubject">
    <w:name w:val="annotation subject"/>
    <w:basedOn w:val="CommentText"/>
    <w:next w:val="CommentText"/>
    <w:link w:val="CommentSubjectChar"/>
    <w:uiPriority w:val="99"/>
    <w:semiHidden/>
    <w:rsid w:val="007E7DD7"/>
    <w:rPr>
      <w:b/>
      <w:bCs/>
      <w:szCs w:val="22"/>
    </w:rPr>
  </w:style>
  <w:style w:type="character" w:customStyle="1" w:styleId="CommentSubjectChar">
    <w:name w:val="Comment Subject Char"/>
    <w:basedOn w:val="CommentTextChar"/>
    <w:link w:val="CommentSubject"/>
    <w:uiPriority w:val="99"/>
    <w:semiHidden/>
    <w:locked/>
    <w:rsid w:val="007E7DD7"/>
    <w:rPr>
      <w:rFonts w:cs="Calibri"/>
      <w:b/>
      <w:bCs/>
      <w:szCs w:val="21"/>
    </w:rPr>
  </w:style>
</w:styles>
</file>

<file path=word/webSettings.xml><?xml version="1.0" encoding="utf-8"?>
<w:webSettings xmlns:r="http://schemas.openxmlformats.org/officeDocument/2006/relationships" xmlns:w="http://schemas.openxmlformats.org/wordprocessingml/2006/main">
  <w:divs>
    <w:div w:id="904027097">
      <w:marLeft w:val="0"/>
      <w:marRight w:val="0"/>
      <w:marTop w:val="0"/>
      <w:marBottom w:val="0"/>
      <w:divBdr>
        <w:top w:val="none" w:sz="0" w:space="0" w:color="auto"/>
        <w:left w:val="none" w:sz="0" w:space="0" w:color="auto"/>
        <w:bottom w:val="none" w:sz="0" w:space="0" w:color="auto"/>
        <w:right w:val="none" w:sz="0" w:space="0" w:color="auto"/>
      </w:divBdr>
    </w:div>
    <w:div w:id="904027098">
      <w:marLeft w:val="0"/>
      <w:marRight w:val="0"/>
      <w:marTop w:val="0"/>
      <w:marBottom w:val="0"/>
      <w:divBdr>
        <w:top w:val="none" w:sz="0" w:space="0" w:color="auto"/>
        <w:left w:val="none" w:sz="0" w:space="0" w:color="auto"/>
        <w:bottom w:val="none" w:sz="0" w:space="0" w:color="auto"/>
        <w:right w:val="none" w:sz="0" w:space="0" w:color="auto"/>
      </w:divBdr>
    </w:div>
    <w:div w:id="904027099">
      <w:marLeft w:val="0"/>
      <w:marRight w:val="0"/>
      <w:marTop w:val="0"/>
      <w:marBottom w:val="0"/>
      <w:divBdr>
        <w:top w:val="none" w:sz="0" w:space="0" w:color="auto"/>
        <w:left w:val="none" w:sz="0" w:space="0" w:color="auto"/>
        <w:bottom w:val="none" w:sz="0" w:space="0" w:color="auto"/>
        <w:right w:val="none" w:sz="0" w:space="0" w:color="auto"/>
      </w:divBdr>
    </w:div>
    <w:div w:id="904027100">
      <w:marLeft w:val="0"/>
      <w:marRight w:val="0"/>
      <w:marTop w:val="0"/>
      <w:marBottom w:val="0"/>
      <w:divBdr>
        <w:top w:val="none" w:sz="0" w:space="0" w:color="auto"/>
        <w:left w:val="none" w:sz="0" w:space="0" w:color="auto"/>
        <w:bottom w:val="none" w:sz="0" w:space="0" w:color="auto"/>
        <w:right w:val="none" w:sz="0" w:space="0" w:color="auto"/>
      </w:divBdr>
    </w:div>
    <w:div w:id="904027101">
      <w:marLeft w:val="0"/>
      <w:marRight w:val="0"/>
      <w:marTop w:val="0"/>
      <w:marBottom w:val="0"/>
      <w:divBdr>
        <w:top w:val="none" w:sz="0" w:space="0" w:color="auto"/>
        <w:left w:val="none" w:sz="0" w:space="0" w:color="auto"/>
        <w:bottom w:val="none" w:sz="0" w:space="0" w:color="auto"/>
        <w:right w:val="none" w:sz="0" w:space="0" w:color="auto"/>
      </w:divBdr>
    </w:div>
    <w:div w:id="904027102">
      <w:marLeft w:val="0"/>
      <w:marRight w:val="0"/>
      <w:marTop w:val="0"/>
      <w:marBottom w:val="0"/>
      <w:divBdr>
        <w:top w:val="none" w:sz="0" w:space="0" w:color="auto"/>
        <w:left w:val="none" w:sz="0" w:space="0" w:color="auto"/>
        <w:bottom w:val="none" w:sz="0" w:space="0" w:color="auto"/>
        <w:right w:val="none" w:sz="0" w:space="0" w:color="auto"/>
      </w:divBdr>
    </w:div>
    <w:div w:id="904027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e.cn/eng/services/technology/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7</Pages>
  <Words>956</Words>
  <Characters>5455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邵晟</dc:creator>
  <cp:keywords/>
  <dc:description/>
  <cp:lastModifiedBy>于孝雨</cp:lastModifiedBy>
  <cp:revision>134</cp:revision>
  <dcterms:created xsi:type="dcterms:W3CDTF">2023-07-25T05:48:00Z</dcterms:created>
  <dcterms:modified xsi:type="dcterms:W3CDTF">2024-09-13T09:26:00Z</dcterms:modified>
</cp:coreProperties>
</file>